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C509" w14:textId="62FDA25D" w:rsidR="008B4E12" w:rsidRDefault="002E7E76" w:rsidP="008B4E12">
      <w:pPr>
        <w:rPr>
          <w:b/>
          <w:bCs/>
        </w:rPr>
      </w:pPr>
      <w:r>
        <w:rPr>
          <w:b/>
          <w:bCs/>
        </w:rPr>
        <w:t>Improvements to our appointments</w:t>
      </w:r>
    </w:p>
    <w:p w14:paraId="1A286943" w14:textId="77777777" w:rsidR="002E006D" w:rsidRDefault="002E006D" w:rsidP="002E006D">
      <w:r>
        <w:t xml:space="preserve">Recently changes have been made to our appointment system to enable routine appointments to be booked in advance.  We hope this will support patients in consulting with the clinician of their choice, improving continuity of care and therefore improving the quality of care we are able to offer.  </w:t>
      </w:r>
    </w:p>
    <w:p w14:paraId="1B5AE7B0" w14:textId="77777777" w:rsidR="002E006D" w:rsidRDefault="002E006D" w:rsidP="002E006D">
      <w:r>
        <w:t>You are still able to access the service by e-consult or via a telephone/video appointment.  We continue to offer a higher proportion of these appointment types than face to face in order to utilise clinician time to best effect (face to face appointments require PPE change and room cleansing between patient).  We continue to monitor the need for each appointment type and will vary the appointments offered as needed.</w:t>
      </w:r>
    </w:p>
    <w:p w14:paraId="09771532" w14:textId="139C674F" w:rsidR="002E006D" w:rsidRDefault="002E006D" w:rsidP="002E006D">
      <w:r>
        <w:t>If you have a routine face-to-face appointment booked and develop sympto</w:t>
      </w:r>
      <w:r w:rsidR="007E599C">
        <w:t>ms that could be coronavirus p</w:t>
      </w:r>
      <w:r>
        <w:t>lease call us and let us know</w:t>
      </w:r>
      <w:r w:rsidR="007E599C">
        <w:t>. W</w:t>
      </w:r>
      <w:r>
        <w:t xml:space="preserve">e will </w:t>
      </w:r>
      <w:r w:rsidR="007E599C">
        <w:t xml:space="preserve">then </w:t>
      </w:r>
      <w:r>
        <w:t xml:space="preserve">look to rearrange the appointment for you.  </w:t>
      </w:r>
    </w:p>
    <w:p w14:paraId="14BC62D6" w14:textId="3874D2DE" w:rsidR="002E006D" w:rsidRDefault="002E006D" w:rsidP="008B4E12">
      <w:pPr>
        <w:rPr>
          <w:b/>
          <w:bCs/>
        </w:rPr>
      </w:pPr>
    </w:p>
    <w:p w14:paraId="5DFEEC25" w14:textId="13D9F455" w:rsidR="002E006D" w:rsidRDefault="002E006D" w:rsidP="008B4E12">
      <w:pPr>
        <w:rPr>
          <w:bCs/>
        </w:rPr>
      </w:pPr>
      <w:r>
        <w:rPr>
          <w:bCs/>
        </w:rPr>
        <w:t xml:space="preserve">We are increasing our staffing, but we are limited by the amount of physical space in the medical centre. </w:t>
      </w:r>
    </w:p>
    <w:p w14:paraId="06679FD1" w14:textId="506AB61E" w:rsidR="002E006D" w:rsidRDefault="002E006D" w:rsidP="008B4E12">
      <w:pPr>
        <w:rPr>
          <w:bCs/>
        </w:rPr>
      </w:pPr>
    </w:p>
    <w:p w14:paraId="28D988A6" w14:textId="2D000671" w:rsidR="002E006D" w:rsidRDefault="002E006D" w:rsidP="008B4E12">
      <w:pPr>
        <w:rPr>
          <w:bCs/>
        </w:rPr>
      </w:pPr>
      <w:r>
        <w:rPr>
          <w:bCs/>
        </w:rPr>
        <w:t xml:space="preserve">To this end we are pleased to let you know that we have 3 new GPs starting before the end of 2021.  In September, Dr Tim McGivney will start with us, and we will update in future newsletter on the starting date for our other 2 GPs. </w:t>
      </w:r>
    </w:p>
    <w:p w14:paraId="7503F1CB" w14:textId="335FE34C" w:rsidR="002E006D" w:rsidRDefault="002E006D" w:rsidP="008B4E12">
      <w:pPr>
        <w:rPr>
          <w:bCs/>
        </w:rPr>
      </w:pPr>
    </w:p>
    <w:p w14:paraId="009F997A" w14:textId="5A25EAA5" w:rsidR="002E006D" w:rsidRDefault="002E006D" w:rsidP="008B4E12">
      <w:pPr>
        <w:rPr>
          <w:bCs/>
        </w:rPr>
      </w:pPr>
      <w:r>
        <w:rPr>
          <w:bCs/>
        </w:rPr>
        <w:t>We also continue to support the training of future GPs and therefore have 3 n</w:t>
      </w:r>
      <w:r w:rsidR="00AB1D74">
        <w:rPr>
          <w:bCs/>
        </w:rPr>
        <w:t xml:space="preserve">ew GP trainees starting with us – Drs </w:t>
      </w:r>
      <w:proofErr w:type="spellStart"/>
      <w:r w:rsidR="00AB1D74">
        <w:rPr>
          <w:bCs/>
        </w:rPr>
        <w:t>Osanyinlusi</w:t>
      </w:r>
      <w:proofErr w:type="spellEnd"/>
      <w:r w:rsidR="00AB1D74">
        <w:rPr>
          <w:bCs/>
        </w:rPr>
        <w:t>, Naylor and Shields.</w:t>
      </w:r>
      <w:r>
        <w:rPr>
          <w:bCs/>
        </w:rPr>
        <w:t xml:space="preserve"> GP trainees are already qualified doctors who then wish to specialise to be a GP.  </w:t>
      </w:r>
    </w:p>
    <w:p w14:paraId="62C6EB1F" w14:textId="0436F927" w:rsidR="002E006D" w:rsidRDefault="002E006D" w:rsidP="008B4E12">
      <w:pPr>
        <w:rPr>
          <w:bCs/>
        </w:rPr>
      </w:pPr>
    </w:p>
    <w:p w14:paraId="4C010E6E" w14:textId="29553360" w:rsidR="002E006D" w:rsidRDefault="002E006D" w:rsidP="008B4E12">
      <w:pPr>
        <w:rPr>
          <w:bCs/>
        </w:rPr>
      </w:pPr>
      <w:r>
        <w:rPr>
          <w:bCs/>
        </w:rPr>
        <w:t>We have 2 new practice nurses – Faith and Debbie</w:t>
      </w:r>
      <w:r w:rsidR="00AB1D74">
        <w:rPr>
          <w:bCs/>
        </w:rPr>
        <w:t>,</w:t>
      </w:r>
      <w:r>
        <w:rPr>
          <w:bCs/>
        </w:rPr>
        <w:t xml:space="preserve"> and Liz has joined Jan in the frailty team as Niamh has now sadly left us. </w:t>
      </w:r>
    </w:p>
    <w:p w14:paraId="267CCA57" w14:textId="18EAE06B" w:rsidR="002E006D" w:rsidRDefault="002E006D" w:rsidP="008B4E12">
      <w:pPr>
        <w:rPr>
          <w:bCs/>
        </w:rPr>
      </w:pPr>
    </w:p>
    <w:p w14:paraId="590C46D4" w14:textId="0D78A491" w:rsidR="002E006D" w:rsidRDefault="002E006D" w:rsidP="008B4E12">
      <w:pPr>
        <w:rPr>
          <w:bCs/>
        </w:rPr>
      </w:pPr>
      <w:r>
        <w:rPr>
          <w:bCs/>
        </w:rPr>
        <w:t>Claire has joined the reception team following the departure of Tash, and for those of you who have your medicines delivered from us, you will see a new face –</w:t>
      </w:r>
      <w:r w:rsidR="00AB1D74">
        <w:rPr>
          <w:bCs/>
        </w:rPr>
        <w:t xml:space="preserve"> Adrian -</w:t>
      </w:r>
      <w:r>
        <w:rPr>
          <w:bCs/>
        </w:rPr>
        <w:t xml:space="preserve"> to replace Mick.</w:t>
      </w:r>
    </w:p>
    <w:p w14:paraId="7C23CBBE" w14:textId="044C20ED" w:rsidR="002E006D" w:rsidRDefault="002E006D" w:rsidP="008B4E12">
      <w:pPr>
        <w:rPr>
          <w:bCs/>
        </w:rPr>
      </w:pPr>
    </w:p>
    <w:p w14:paraId="7797E2F6" w14:textId="7233ECB5" w:rsidR="002E006D" w:rsidRDefault="002E006D" w:rsidP="008B4E12">
      <w:pPr>
        <w:rPr>
          <w:bCs/>
        </w:rPr>
      </w:pPr>
    </w:p>
    <w:p w14:paraId="4D0CBFA2" w14:textId="77777777" w:rsidR="007E599C" w:rsidRPr="002E006D" w:rsidRDefault="007E599C" w:rsidP="008B4E12">
      <w:pPr>
        <w:rPr>
          <w:bCs/>
        </w:rPr>
      </w:pPr>
    </w:p>
    <w:p w14:paraId="180C7DFA" w14:textId="32498CA1" w:rsidR="002E7E76" w:rsidRDefault="002E7E76" w:rsidP="008B4E12">
      <w:pPr>
        <w:rPr>
          <w:b/>
          <w:bCs/>
        </w:rPr>
      </w:pPr>
    </w:p>
    <w:p w14:paraId="09452E4E" w14:textId="74B89961" w:rsidR="002E7E76" w:rsidRDefault="002E006D" w:rsidP="002E7E76">
      <w:pPr>
        <w:rPr>
          <w:rFonts w:cstheme="minorHAnsi"/>
          <w:b/>
        </w:rPr>
      </w:pPr>
      <w:r>
        <w:rPr>
          <w:rFonts w:cstheme="minorHAnsi"/>
          <w:b/>
        </w:rPr>
        <w:t>Message from David Williams:</w:t>
      </w:r>
    </w:p>
    <w:p w14:paraId="250C47C1" w14:textId="5370F804" w:rsidR="002E006D" w:rsidRPr="002E006D" w:rsidRDefault="002E006D" w:rsidP="002E006D">
      <w:pPr>
        <w:rPr>
          <w:sz w:val="22"/>
          <w:szCs w:val="22"/>
        </w:rPr>
      </w:pPr>
      <w:r w:rsidRPr="002E006D">
        <w:rPr>
          <w:rFonts w:cstheme="minorHAnsi"/>
        </w:rPr>
        <w:t>‘</w:t>
      </w:r>
      <w:r w:rsidRPr="002E006D">
        <w:t>It is with very mixed emotions I write to say I will be leaving Shipston Medical Centre at the end of December 2021 to</w:t>
      </w:r>
      <w:r w:rsidR="000D05BA">
        <w:t xml:space="preserve"> go and work with my wife as GP</w:t>
      </w:r>
      <w:bookmarkStart w:id="0" w:name="_GoBack"/>
      <w:bookmarkEnd w:id="0"/>
      <w:r w:rsidRPr="002E006D">
        <w:t xml:space="preserve">s on the Isle of Mull, in Scotland. The reason for the move is that I will be working part-time and also in a very rural island setting so will have to use different medical skills. Prior to working at Shipston I worked in the Amazon forest so I do like challenges! </w:t>
      </w:r>
    </w:p>
    <w:p w14:paraId="63297647" w14:textId="7522F00F" w:rsidR="002E006D" w:rsidRPr="002E006D" w:rsidRDefault="002E006D" w:rsidP="002E006D">
      <w:r w:rsidRPr="002E006D">
        <w:t xml:space="preserve">By the time I leave I will have worked as a GP in Shipston for over 25 years and feel very privileged and fortunate to have done so.  Over the years I have worked with excellent colleagues and made life-long friends with them and lots of patients. I leave the Medical Centre in excellent hands and with an exciting future as hopefully within two years a new Medical Centre will have been built. If you find yourselves on Mull do please come and say hello to me! Best wishes, David’  </w:t>
      </w:r>
    </w:p>
    <w:p w14:paraId="364FC0F6" w14:textId="205A9362" w:rsidR="002E006D" w:rsidRPr="002E006D" w:rsidRDefault="002E006D" w:rsidP="002E7E76">
      <w:pPr>
        <w:rPr>
          <w:rFonts w:cstheme="minorHAnsi"/>
        </w:rPr>
      </w:pPr>
    </w:p>
    <w:p w14:paraId="6865172A" w14:textId="77777777" w:rsidR="00E60215" w:rsidRPr="00373054" w:rsidRDefault="00E60215" w:rsidP="00E60215">
      <w:pPr>
        <w:rPr>
          <w:b/>
        </w:rPr>
      </w:pPr>
      <w:r>
        <w:rPr>
          <w:b/>
        </w:rPr>
        <w:t>Masks and s</w:t>
      </w:r>
      <w:r w:rsidRPr="00373054">
        <w:rPr>
          <w:b/>
        </w:rPr>
        <w:t>ocial distancing</w:t>
      </w:r>
    </w:p>
    <w:p w14:paraId="09368FFC" w14:textId="77777777" w:rsidR="00E60215" w:rsidRDefault="00E60215" w:rsidP="00E60215">
      <w:r>
        <w:t>All NHS environments will be continuing with protection measures to reduce transmission.  The people who use our services the most are amongst the most vulnerable and these measures are needed to protect them.  It is also important that we protect our team, as without our doctors, nurses, dispensing and administrative staff we are unable to offer a service.</w:t>
      </w:r>
    </w:p>
    <w:p w14:paraId="0D3E7557" w14:textId="1B22A3D5" w:rsidR="00E60215" w:rsidRPr="00373054" w:rsidRDefault="00E60215" w:rsidP="00E60215">
      <w:pPr>
        <w:rPr>
          <w:u w:val="single"/>
        </w:rPr>
      </w:pPr>
      <w:r w:rsidRPr="00373054">
        <w:rPr>
          <w:u w:val="single"/>
        </w:rPr>
        <w:t>Please we</w:t>
      </w:r>
      <w:r w:rsidR="00B308BB">
        <w:rPr>
          <w:u w:val="single"/>
        </w:rPr>
        <w:t>ar a face covering</w:t>
      </w:r>
      <w:r w:rsidRPr="00373054">
        <w:rPr>
          <w:u w:val="single"/>
        </w:rPr>
        <w:t xml:space="preserve"> at all time</w:t>
      </w:r>
      <w:r>
        <w:rPr>
          <w:u w:val="single"/>
        </w:rPr>
        <w:t>s</w:t>
      </w:r>
      <w:r w:rsidRPr="00373054">
        <w:rPr>
          <w:u w:val="single"/>
        </w:rPr>
        <w:t xml:space="preserve"> when you are in the medical centre.  </w:t>
      </w:r>
    </w:p>
    <w:p w14:paraId="2841011A" w14:textId="7ECADB01" w:rsidR="00E60215" w:rsidRDefault="00E60215" w:rsidP="008B4E12"/>
    <w:p w14:paraId="4740AEE6" w14:textId="2083A1A5" w:rsidR="002E006D" w:rsidRDefault="002E006D" w:rsidP="008B4E12">
      <w:pPr>
        <w:rPr>
          <w:b/>
        </w:rPr>
      </w:pPr>
      <w:r>
        <w:rPr>
          <w:b/>
        </w:rPr>
        <w:t>Buzzers</w:t>
      </w:r>
    </w:p>
    <w:p w14:paraId="74DCF44E" w14:textId="1E9E2FCE" w:rsidR="002E006D" w:rsidRPr="002E006D" w:rsidRDefault="002E006D" w:rsidP="008B4E12">
      <w:r>
        <w:t xml:space="preserve">An additional measure we’ve introduced to minimise the number of patients waiting in the surgery, is the addition of a buzzer system.    </w:t>
      </w:r>
      <w:r w:rsidR="00AB1D74">
        <w:t xml:space="preserve">When </w:t>
      </w:r>
      <w:r>
        <w:t>you have checked in at reception you will be given a buzzer with an allocated number on it, and wh</w:t>
      </w:r>
      <w:r w:rsidR="00AB1D74">
        <w:t xml:space="preserve">en your clinician is ready </w:t>
      </w:r>
      <w:r>
        <w:t xml:space="preserve">they will buzz you to call you to their consulting room. This means that you can wait outside or in your car if you wish. </w:t>
      </w:r>
    </w:p>
    <w:p w14:paraId="03691833" w14:textId="75809BBE" w:rsidR="002E006D" w:rsidRDefault="002E006D" w:rsidP="008B4E12"/>
    <w:p w14:paraId="61E3BD49" w14:textId="1AF3D7BB" w:rsidR="002E006D" w:rsidRDefault="002E006D" w:rsidP="008B4E12">
      <w:r>
        <w:t>If the GP asks you to come to the surgery and there is concern you may have COVID then you will be given specific instructions</w:t>
      </w:r>
      <w:r w:rsidR="00B308BB">
        <w:t>.</w:t>
      </w:r>
      <w:r>
        <w:t xml:space="preserve"> </w:t>
      </w:r>
    </w:p>
    <w:p w14:paraId="3D84C34F" w14:textId="29458392" w:rsidR="002E006D" w:rsidRDefault="002E006D" w:rsidP="008B4E12"/>
    <w:p w14:paraId="6AD531A8" w14:textId="7D2088A2" w:rsidR="002E006D" w:rsidRDefault="002E006D" w:rsidP="008B4E12"/>
    <w:p w14:paraId="6426A66F" w14:textId="77777777" w:rsidR="007E599C" w:rsidRDefault="007E599C" w:rsidP="008B4E12"/>
    <w:p w14:paraId="3B7BE7FC" w14:textId="77777777" w:rsidR="002E006D" w:rsidRDefault="002E006D" w:rsidP="002E006D">
      <w:pPr>
        <w:rPr>
          <w:b/>
        </w:rPr>
      </w:pPr>
    </w:p>
    <w:p w14:paraId="0D3B2B1E" w14:textId="4BE56C63" w:rsidR="002E006D" w:rsidRDefault="002E006D" w:rsidP="002E006D">
      <w:pPr>
        <w:rPr>
          <w:b/>
        </w:rPr>
      </w:pPr>
      <w:r>
        <w:rPr>
          <w:b/>
        </w:rPr>
        <w:lastRenderedPageBreak/>
        <w:t xml:space="preserve">New high temperature/new cough? </w:t>
      </w:r>
    </w:p>
    <w:p w14:paraId="55146485" w14:textId="77777777" w:rsidR="00AB1D74" w:rsidRDefault="002E006D" w:rsidP="002E006D">
      <w:r>
        <w:t xml:space="preserve">If you experience these then you </w:t>
      </w:r>
      <w:r>
        <w:rPr>
          <w:b/>
        </w:rPr>
        <w:t>MUST</w:t>
      </w:r>
      <w:r>
        <w:t xml:space="preserve"> get a PCR test.  A lateral flow test </w:t>
      </w:r>
      <w:r>
        <w:rPr>
          <w:b/>
        </w:rPr>
        <w:t>cannot</w:t>
      </w:r>
      <w:r>
        <w:t xml:space="preserve"> be relied upon when symptoms are present, due to very high false negative rate.  </w:t>
      </w:r>
    </w:p>
    <w:p w14:paraId="4A4B5EA9" w14:textId="77777777" w:rsidR="00AB1D74" w:rsidRDefault="00AB1D74" w:rsidP="002E006D"/>
    <w:p w14:paraId="31F1DA97" w14:textId="0A611ABC" w:rsidR="002E006D" w:rsidRDefault="002E006D" w:rsidP="002E006D">
      <w:r>
        <w:t xml:space="preserve">If you call the surgery with </w:t>
      </w:r>
      <w:r w:rsidRPr="002E006D">
        <w:rPr>
          <w:b/>
        </w:rPr>
        <w:t>any</w:t>
      </w:r>
      <w:r>
        <w:t xml:space="preserve"> potential COVID symptoms then expect the clinician to advise you to have a PCR test. </w:t>
      </w:r>
    </w:p>
    <w:p w14:paraId="265BB1A4" w14:textId="77777777" w:rsidR="002E006D" w:rsidRDefault="002E006D" w:rsidP="002E006D"/>
    <w:p w14:paraId="26BAB1CD" w14:textId="77777777" w:rsidR="002E006D" w:rsidRDefault="002E006D" w:rsidP="002E006D">
      <w:r>
        <w:t xml:space="preserve">You need to contact 119 or go to </w:t>
      </w:r>
      <w:hyperlink r:id="rId8" w:history="1">
        <w:r w:rsidRPr="00602642">
          <w:rPr>
            <w:rStyle w:val="Hyperlink"/>
          </w:rPr>
          <w:t>https://ww.gov.uk/get-coronavirus-test</w:t>
        </w:r>
      </w:hyperlink>
      <w:r>
        <w:t xml:space="preserve"> to get a PCR test. The household </w:t>
      </w:r>
      <w:r w:rsidRPr="00C634F2">
        <w:rPr>
          <w:b/>
          <w:u w:val="single"/>
        </w:rPr>
        <w:t>must</w:t>
      </w:r>
      <w:r>
        <w:t xml:space="preserve"> self-isolate until a negative PCR test result is received. </w:t>
      </w:r>
    </w:p>
    <w:p w14:paraId="15B99FFB" w14:textId="62297114" w:rsidR="002E006D" w:rsidRDefault="002E006D" w:rsidP="008B4E12"/>
    <w:p w14:paraId="448C4525" w14:textId="0ED4DCF6" w:rsidR="002E006D" w:rsidRPr="002E006D" w:rsidRDefault="002E006D" w:rsidP="002E006D">
      <w:pPr>
        <w:rPr>
          <w:rFonts w:cstheme="minorHAnsi"/>
          <w:b/>
        </w:rPr>
      </w:pPr>
      <w:r w:rsidRPr="002E006D">
        <w:rPr>
          <w:rFonts w:cstheme="minorHAnsi"/>
          <w:b/>
        </w:rPr>
        <w:t xml:space="preserve">COVID Vaccinations for </w:t>
      </w:r>
      <w:r>
        <w:rPr>
          <w:rFonts w:cstheme="minorHAnsi"/>
          <w:b/>
        </w:rPr>
        <w:t xml:space="preserve">(almost) </w:t>
      </w:r>
      <w:r w:rsidRPr="002E006D">
        <w:rPr>
          <w:rFonts w:cstheme="minorHAnsi"/>
          <w:b/>
        </w:rPr>
        <w:t>18 year olds</w:t>
      </w:r>
    </w:p>
    <w:p w14:paraId="54456BCA" w14:textId="21E7AAB7" w:rsidR="002E006D" w:rsidRDefault="002E006D" w:rsidP="002E006D">
      <w:r>
        <w:t>If you are within 3 months of your 18</w:t>
      </w:r>
      <w:r w:rsidRPr="002E006D">
        <w:rPr>
          <w:vertAlign w:val="superscript"/>
        </w:rPr>
        <w:t>th</w:t>
      </w:r>
      <w:r>
        <w:t xml:space="preserve"> birthday then remember you can book for your COVID vaccination.</w:t>
      </w:r>
    </w:p>
    <w:p w14:paraId="6AE3E9C6" w14:textId="77777777" w:rsidR="002E006D" w:rsidRDefault="002E006D" w:rsidP="008B4E12"/>
    <w:p w14:paraId="2A315DD5" w14:textId="4368FBF4" w:rsidR="00D2218C" w:rsidRDefault="00D2218C" w:rsidP="00D2218C">
      <w:pPr>
        <w:rPr>
          <w:b/>
        </w:rPr>
      </w:pPr>
      <w:r>
        <w:rPr>
          <w:b/>
        </w:rPr>
        <w:t>Memorial Service for Dr Sue Pritchard</w:t>
      </w:r>
    </w:p>
    <w:p w14:paraId="148F92F4" w14:textId="174C498D" w:rsidR="002E006D" w:rsidRDefault="002E006D" w:rsidP="00D2218C">
      <w:r>
        <w:t>A memorial service for Dr Sue Pritchard is being arranged by her family, with support from the medical centre, for 18</w:t>
      </w:r>
      <w:r w:rsidRPr="002E006D">
        <w:rPr>
          <w:vertAlign w:val="superscript"/>
        </w:rPr>
        <w:t>th</w:t>
      </w:r>
      <w:r>
        <w:t xml:space="preserve"> September in Shipston.  This is a memorial service for the community, and </w:t>
      </w:r>
      <w:r w:rsidR="00B308BB">
        <w:t>there is engagement</w:t>
      </w:r>
      <w:r>
        <w:t xml:space="preserve"> with local groups to assist with the organisation of this.  We are conscious that there are many people who may wish to come to the service, and therefore the organisation is in its infancy at the moment.  </w:t>
      </w:r>
      <w:r w:rsidR="00A36811">
        <w:t xml:space="preserve">It would be very helpful to get an indication as to how many people would like to come.  Please help us with this by sending an email to </w:t>
      </w:r>
      <w:hyperlink r:id="rId9" w:history="1">
        <w:r w:rsidR="00A36811" w:rsidRPr="00092BB5">
          <w:rPr>
            <w:rStyle w:val="Hyperlink"/>
          </w:rPr>
          <w:t>suepritchardmemorial@gmail.com</w:t>
        </w:r>
      </w:hyperlink>
      <w:r w:rsidR="00A36811">
        <w:t xml:space="preserve"> to let us know if you are coming, together with anyone else.  If you can’t email then we’d appreciate you putting a note in a dedicated box near reception in the surgery or advising us at the surgery. </w:t>
      </w:r>
    </w:p>
    <w:p w14:paraId="64AE5C52" w14:textId="1018952D" w:rsidR="00A36811" w:rsidRDefault="00A36811" w:rsidP="00D2218C"/>
    <w:p w14:paraId="1A1F9B98" w14:textId="5E495452" w:rsidR="00A36811" w:rsidRDefault="00A36811" w:rsidP="00D2218C">
      <w:r>
        <w:t>We are also intending that there will be an opport</w:t>
      </w:r>
      <w:r w:rsidR="008606DD">
        <w:t xml:space="preserve">unity after the service to have </w:t>
      </w:r>
      <w:r>
        <w:t>a drink and maybe a slice of cake.</w:t>
      </w:r>
    </w:p>
    <w:p w14:paraId="0566369D" w14:textId="77777777" w:rsidR="00A36811" w:rsidRDefault="00A36811" w:rsidP="00D2218C"/>
    <w:p w14:paraId="0AF3749D" w14:textId="43D0196C" w:rsidR="00A36811" w:rsidRDefault="00A36811" w:rsidP="00D2218C">
      <w:r>
        <w:t xml:space="preserve">We are hoping that we can also transmit this to people who are not able to attend in person. </w:t>
      </w:r>
    </w:p>
    <w:p w14:paraId="721B2119" w14:textId="77777777" w:rsidR="00A36811" w:rsidRDefault="00A36811" w:rsidP="00D2218C"/>
    <w:p w14:paraId="2419EC91" w14:textId="11954AD3" w:rsidR="002E006D" w:rsidRDefault="002E006D" w:rsidP="00D2218C"/>
    <w:p w14:paraId="132994DA" w14:textId="77777777" w:rsidR="007E599C" w:rsidRDefault="008606DD" w:rsidP="00D2218C">
      <w:r>
        <w:t xml:space="preserve">We will provide more information nearer the time so please keep an eye on social media for this.  </w:t>
      </w:r>
    </w:p>
    <w:p w14:paraId="6450462F" w14:textId="77777777" w:rsidR="007E599C" w:rsidRDefault="007E599C" w:rsidP="00D2218C"/>
    <w:p w14:paraId="5CFC9CC1" w14:textId="3D403C26" w:rsidR="002E006D" w:rsidRDefault="008606DD" w:rsidP="00D2218C">
      <w:r>
        <w:t xml:space="preserve">We would also ask if you could also kindly help by sharing this information with others who may not be social media users. </w:t>
      </w:r>
    </w:p>
    <w:p w14:paraId="3F4603CB" w14:textId="77777777" w:rsidR="00D2218C" w:rsidRPr="00D2218C" w:rsidRDefault="00D2218C" w:rsidP="00D2218C">
      <w:pPr>
        <w:rPr>
          <w:b/>
        </w:rPr>
      </w:pPr>
    </w:p>
    <w:p w14:paraId="65220B85" w14:textId="0E2745D6" w:rsidR="00D2218C" w:rsidRDefault="002E006D" w:rsidP="008B4E12">
      <w:pPr>
        <w:rPr>
          <w:b/>
        </w:rPr>
      </w:pPr>
      <w:r>
        <w:rPr>
          <w:b/>
        </w:rPr>
        <w:t>Medical Students</w:t>
      </w:r>
    </w:p>
    <w:p w14:paraId="794F6FA6" w14:textId="7718BDEF" w:rsidR="002E006D" w:rsidRPr="00242C53" w:rsidRDefault="002E006D" w:rsidP="002E006D">
      <w:pPr>
        <w:rPr>
          <w:rFonts w:cstheme="minorHAnsi"/>
          <w:bCs/>
        </w:rPr>
      </w:pPr>
      <w:r w:rsidRPr="00242C53">
        <w:rPr>
          <w:rFonts w:cstheme="minorHAnsi"/>
          <w:bCs/>
        </w:rPr>
        <w:t xml:space="preserve">We are a GP training practice and receive very favourable feedback from medical students about their experience with us.  These are our future doctors so our practice feels that this is a valuable activity.  Dr McHale has </w:t>
      </w:r>
      <w:r w:rsidR="00AB1D74">
        <w:rPr>
          <w:rFonts w:cstheme="minorHAnsi"/>
          <w:bCs/>
        </w:rPr>
        <w:t>produced</w:t>
      </w:r>
      <w:r w:rsidRPr="00242C53">
        <w:rPr>
          <w:rFonts w:cstheme="minorHAnsi"/>
          <w:bCs/>
        </w:rPr>
        <w:t xml:space="preserve"> a video about medical students in our practice and this is available on our website, and </w:t>
      </w:r>
      <w:r w:rsidR="00B308BB">
        <w:rPr>
          <w:rFonts w:cstheme="minorHAnsi"/>
          <w:bCs/>
        </w:rPr>
        <w:t xml:space="preserve">is also available on our Facebook page. </w:t>
      </w:r>
    </w:p>
    <w:p w14:paraId="7894D6E0" w14:textId="0B3B716A" w:rsidR="002E006D" w:rsidRPr="002E006D" w:rsidRDefault="002E006D" w:rsidP="002E006D">
      <w:pPr>
        <w:rPr>
          <w:b/>
        </w:rPr>
      </w:pPr>
      <w:r w:rsidRPr="00242C53">
        <w:rPr>
          <w:rFonts w:cstheme="minorHAnsi"/>
          <w:bCs/>
        </w:rPr>
        <w:t>Please do remember that if you don’t wish a medical student to be involved in your consultation just let us know</w:t>
      </w:r>
      <w:r w:rsidR="00B308BB">
        <w:rPr>
          <w:rFonts w:cstheme="minorHAnsi"/>
          <w:bCs/>
        </w:rPr>
        <w:t>.</w:t>
      </w:r>
    </w:p>
    <w:p w14:paraId="1506C05E" w14:textId="12CD7ADC" w:rsidR="00164F32" w:rsidRDefault="00164F32" w:rsidP="008B4E12"/>
    <w:p w14:paraId="55EFDCCE" w14:textId="3FAB0DDF" w:rsidR="002E006D" w:rsidRDefault="002E006D" w:rsidP="008B4E12">
      <w:pPr>
        <w:rPr>
          <w:b/>
        </w:rPr>
      </w:pPr>
      <w:r w:rsidRPr="002E006D">
        <w:rPr>
          <w:b/>
        </w:rPr>
        <w:t>New Build update</w:t>
      </w:r>
    </w:p>
    <w:p w14:paraId="203FF0BE" w14:textId="49BA1F7C" w:rsidR="002E006D" w:rsidRDefault="002E006D" w:rsidP="008B4E12">
      <w:r w:rsidRPr="002E006D">
        <w:t>We are awaiting a planning decision</w:t>
      </w:r>
      <w:r>
        <w:t xml:space="preserve"> </w:t>
      </w:r>
      <w:r w:rsidRPr="002E006D">
        <w:t xml:space="preserve">on the new medical centre and hospital – this is now expected at end of August. </w:t>
      </w:r>
    </w:p>
    <w:p w14:paraId="0456B57D" w14:textId="0D7D1CEF" w:rsidR="00AB1D74" w:rsidRDefault="00AB1D74" w:rsidP="008B4E12"/>
    <w:p w14:paraId="13CBA9DC" w14:textId="72290E6B" w:rsidR="00AB1D74" w:rsidRPr="002E006D" w:rsidRDefault="00AB1D74" w:rsidP="008B4E12">
      <w:r>
        <w:t>In August and September we will be working with our architects and South Warwickshire Foundation T</w:t>
      </w:r>
      <w:r w:rsidR="00B308BB">
        <w:t>rust (SWFT)</w:t>
      </w:r>
      <w:r>
        <w:t xml:space="preserve"> to finalise drawings and specifications.  Dr Daniel is heavily involved in this and therefore will temporarily have less clinical time for this period. </w:t>
      </w:r>
    </w:p>
    <w:p w14:paraId="6635DE4D" w14:textId="77777777" w:rsidR="002E006D" w:rsidRPr="002E006D" w:rsidRDefault="002E006D" w:rsidP="008B4E12">
      <w:pPr>
        <w:rPr>
          <w:b/>
        </w:rPr>
      </w:pPr>
    </w:p>
    <w:p w14:paraId="2D5ACC17" w14:textId="11DF03FB" w:rsidR="00164F32" w:rsidRDefault="00164F32" w:rsidP="008B4E12">
      <w:pPr>
        <w:rPr>
          <w:b/>
        </w:rPr>
      </w:pPr>
      <w:r>
        <w:rPr>
          <w:b/>
        </w:rPr>
        <w:t>Power of Attorney</w:t>
      </w:r>
    </w:p>
    <w:p w14:paraId="601B881A" w14:textId="148906DA" w:rsidR="002E006D" w:rsidRDefault="00164F32" w:rsidP="008B4E12">
      <w:r>
        <w:t>If you</w:t>
      </w:r>
      <w:r w:rsidR="002E006D">
        <w:t xml:space="preserve"> or someone you care for has a Power of Attorney document t</w:t>
      </w:r>
      <w:r>
        <w:t xml:space="preserve">he surgery </w:t>
      </w:r>
      <w:r w:rsidR="002E006D">
        <w:t xml:space="preserve">needs </w:t>
      </w:r>
      <w:r w:rsidR="00B308BB">
        <w:t xml:space="preserve">to know who your </w:t>
      </w:r>
      <w:r w:rsidR="00A36811">
        <w:t xml:space="preserve">attorneys </w:t>
      </w:r>
      <w:r>
        <w:t xml:space="preserve">are </w:t>
      </w:r>
      <w:r w:rsidR="002E006D">
        <w:t>should the need arise.</w:t>
      </w:r>
    </w:p>
    <w:p w14:paraId="143BCEB4" w14:textId="77777777" w:rsidR="002E006D" w:rsidRDefault="002E006D" w:rsidP="008B4E12"/>
    <w:p w14:paraId="262972C8" w14:textId="460384C5" w:rsidR="00164F32" w:rsidRDefault="002E006D" w:rsidP="008B4E12">
      <w:r>
        <w:t xml:space="preserve">To verify that we can speak to your </w:t>
      </w:r>
      <w:r w:rsidR="00A36811">
        <w:t>attorneys</w:t>
      </w:r>
      <w:r>
        <w:t xml:space="preserve"> </w:t>
      </w:r>
      <w:r w:rsidR="00164F32">
        <w:t>we need to see either the original or a certified copy of the Power of Attorney for Health and Welfare.   We do not need to see the Finance and Property Power of Attorney.</w:t>
      </w:r>
      <w:r>
        <w:t xml:space="preserve"> The Notice of Registration document is not sufficient.</w:t>
      </w:r>
    </w:p>
    <w:p w14:paraId="60708494" w14:textId="579B165A" w:rsidR="00164F32" w:rsidRDefault="00164F32" w:rsidP="008B4E12"/>
    <w:p w14:paraId="7CF5F43F" w14:textId="43D018C9" w:rsidR="00164F32" w:rsidRDefault="00B308BB" w:rsidP="008B4E12">
      <w:r>
        <w:t>When you</w:t>
      </w:r>
      <w:r w:rsidR="00164F32">
        <w:t xml:space="preserve"> provide us with your Health and Welfare Power of Attorney document this will be checked for validity and it will be scanned onto your medical notes.  The document will be returned to you. </w:t>
      </w:r>
    </w:p>
    <w:p w14:paraId="1A2FB90B" w14:textId="77777777" w:rsidR="002E006D" w:rsidRDefault="002E006D" w:rsidP="008B4E12"/>
    <w:p w14:paraId="35BF0E68" w14:textId="2423F97D" w:rsidR="002E006D" w:rsidRDefault="002E006D" w:rsidP="008B4E12">
      <w:r>
        <w:t xml:space="preserve">If you wish to check whether we have the required document on your record, then please email Medial Records – </w:t>
      </w:r>
      <w:hyperlink r:id="rId10" w:history="1">
        <w:r w:rsidRPr="00E77067">
          <w:rPr>
            <w:rStyle w:val="Hyperlink"/>
          </w:rPr>
          <w:t>swg-tr.shipstonrecords@nhs.net</w:t>
        </w:r>
      </w:hyperlink>
    </w:p>
    <w:p w14:paraId="73B56CCF" w14:textId="16EC3BBB" w:rsidR="00164F32" w:rsidRDefault="00164F32" w:rsidP="008B4E12">
      <w:r>
        <w:lastRenderedPageBreak/>
        <w:br/>
        <w:t xml:space="preserve">If you have a Power of Attorney created after </w:t>
      </w:r>
      <w:r w:rsidR="00035356">
        <w:t>1 September 2019</w:t>
      </w:r>
      <w:r>
        <w:t xml:space="preserve"> then you can supply us the code to view the Power of Attorney from the Office of the Public Guardian. </w:t>
      </w:r>
    </w:p>
    <w:p w14:paraId="01E00087" w14:textId="77777777" w:rsidR="00164F32" w:rsidRPr="00164F32" w:rsidRDefault="00164F32" w:rsidP="008B4E12"/>
    <w:p w14:paraId="5ACB1D7F" w14:textId="3D3779F6" w:rsidR="00D811E7" w:rsidRPr="00270FCF" w:rsidRDefault="00AB12D1" w:rsidP="00AB12D1">
      <w:pPr>
        <w:shd w:val="clear" w:color="auto" w:fill="FFFFFF"/>
        <w:textAlignment w:val="baseline"/>
        <w:rPr>
          <w:rFonts w:cs="Segoe UI"/>
          <w:b/>
          <w:noProof/>
        </w:rPr>
      </w:pPr>
      <w:r w:rsidRPr="00270FCF">
        <w:rPr>
          <w:rFonts w:eastAsia="Times New Roman" w:cs="Segoe UI"/>
          <w:b/>
          <w:bCs/>
          <w:color w:val="323130"/>
          <w:lang w:eastAsia="en-GB"/>
        </w:rPr>
        <w:t>Shipston Patient Participation Group (PPG)</w:t>
      </w:r>
      <w:r w:rsidR="00696EC7" w:rsidRPr="00270FCF">
        <w:rPr>
          <w:rFonts w:cs="Segoe UI"/>
          <w:b/>
          <w:noProof/>
        </w:rPr>
        <w:t xml:space="preserve"> </w:t>
      </w:r>
    </w:p>
    <w:p w14:paraId="3CCFB1DA" w14:textId="26793467" w:rsidR="00405BB2" w:rsidRPr="00242C53" w:rsidRDefault="00405BB2" w:rsidP="00405BB2">
      <w:pPr>
        <w:rPr>
          <w:rFonts w:cstheme="minorHAnsi"/>
        </w:rPr>
      </w:pPr>
      <w:r w:rsidRPr="00242C53">
        <w:rPr>
          <w:rFonts w:cstheme="minorHAnsi"/>
        </w:rPr>
        <w:t>We</w:t>
      </w:r>
      <w:r w:rsidR="00D53BA0">
        <w:rPr>
          <w:rFonts w:cstheme="minorHAnsi"/>
        </w:rPr>
        <w:t xml:space="preserve"> (PPG)</w:t>
      </w:r>
      <w:r w:rsidRPr="00242C53">
        <w:rPr>
          <w:rFonts w:cstheme="minorHAnsi"/>
        </w:rPr>
        <w:t xml:space="preserve"> meet regularly with members of the practice to represent patient views in discussions about the provision of local healthcare services – whether those are delivered in Shipston or further afield. </w:t>
      </w:r>
    </w:p>
    <w:p w14:paraId="61760508" w14:textId="77777777" w:rsidR="00405BB2" w:rsidRPr="00242C53" w:rsidRDefault="00405BB2" w:rsidP="00405BB2">
      <w:pPr>
        <w:jc w:val="center"/>
        <w:rPr>
          <w:rFonts w:cstheme="minorHAnsi"/>
        </w:rPr>
      </w:pPr>
      <w:r w:rsidRPr="00242C53">
        <w:rPr>
          <w:rFonts w:cstheme="minorHAnsi"/>
          <w:noProof/>
          <w:lang w:eastAsia="en-GB"/>
        </w:rPr>
        <w:drawing>
          <wp:inline distT="0" distB="0" distL="0" distR="0" wp14:anchorId="6BDBE6B7" wp14:editId="6E2EE16E">
            <wp:extent cx="1650380" cy="150969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patients like you poste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239" cy="1514136"/>
                    </a:xfrm>
                    <a:prstGeom prst="rect">
                      <a:avLst/>
                    </a:prstGeom>
                  </pic:spPr>
                </pic:pic>
              </a:graphicData>
            </a:graphic>
          </wp:inline>
        </w:drawing>
      </w:r>
    </w:p>
    <w:p w14:paraId="1E5A6CDB" w14:textId="77777777" w:rsidR="00D53BA0" w:rsidRDefault="00405BB2" w:rsidP="00405BB2">
      <w:pPr>
        <w:rPr>
          <w:rFonts w:cstheme="minorHAnsi"/>
        </w:rPr>
      </w:pPr>
      <w:r w:rsidRPr="00242C53">
        <w:rPr>
          <w:rFonts w:cstheme="minorHAnsi"/>
        </w:rPr>
        <w:t>We really welcome feedback from Shipston Medical Centre patients.</w:t>
      </w:r>
    </w:p>
    <w:p w14:paraId="07ABFB7F" w14:textId="282BEF6D" w:rsidR="00405BB2" w:rsidRPr="00242C53" w:rsidRDefault="00405BB2" w:rsidP="00405BB2">
      <w:pPr>
        <w:rPr>
          <w:rFonts w:cstheme="minorHAnsi"/>
        </w:rPr>
      </w:pPr>
      <w:r w:rsidRPr="00242C53">
        <w:rPr>
          <w:rFonts w:cstheme="minorHAnsi"/>
        </w:rPr>
        <w:t>Perhaps you have a question about local healthcare servi</w:t>
      </w:r>
      <w:r w:rsidR="00D53BA0">
        <w:rPr>
          <w:rFonts w:cstheme="minorHAnsi"/>
        </w:rPr>
        <w:t>ces and don’t know who to ask</w:t>
      </w:r>
      <w:r w:rsidR="00D53BA0">
        <w:rPr>
          <w:rFonts w:cstheme="minorHAnsi"/>
        </w:rPr>
        <w:br/>
        <w:t>o</w:t>
      </w:r>
      <w:r w:rsidRPr="00242C53">
        <w:rPr>
          <w:rFonts w:cstheme="minorHAnsi"/>
        </w:rPr>
        <w:t>r you have views which you would like to share</w:t>
      </w:r>
      <w:r w:rsidR="00D53BA0">
        <w:rPr>
          <w:rFonts w:cstheme="minorHAnsi"/>
        </w:rPr>
        <w:t>:</w:t>
      </w:r>
      <w:r w:rsidRPr="00242C53">
        <w:rPr>
          <w:rFonts w:cstheme="minorHAnsi"/>
        </w:rPr>
        <w:br/>
      </w:r>
      <w:r w:rsidRPr="00242C53">
        <w:rPr>
          <w:rFonts w:cstheme="minorHAnsi"/>
          <w:b/>
        </w:rPr>
        <w:t>If so, please contact Carole Nossiter, Chair, Shipston PPG on shipstonppg@gmail.com</w:t>
      </w:r>
    </w:p>
    <w:p w14:paraId="067F5C39" w14:textId="5F01A862" w:rsidR="002E006D" w:rsidRDefault="002E006D" w:rsidP="00AB12D1">
      <w:pPr>
        <w:shd w:val="clear" w:color="auto" w:fill="FFFFFF"/>
        <w:textAlignment w:val="baseline"/>
        <w:rPr>
          <w:rStyle w:val="Hyperlink"/>
          <w:rFonts w:ascii="Segoe UI" w:eastAsia="Times New Roman" w:hAnsi="Segoe UI" w:cs="Segoe UI"/>
          <w:color w:val="auto"/>
          <w:sz w:val="22"/>
          <w:szCs w:val="22"/>
          <w:lang w:eastAsia="en-GB"/>
        </w:rPr>
      </w:pPr>
    </w:p>
    <w:p w14:paraId="5E16BFAC" w14:textId="77777777" w:rsidR="002E006D" w:rsidRDefault="002E006D" w:rsidP="00833C3A">
      <w:pPr>
        <w:rPr>
          <w:rFonts w:cstheme="minorHAnsi"/>
          <w:b/>
          <w:bCs/>
        </w:rPr>
      </w:pPr>
      <w:r>
        <w:rPr>
          <w:rFonts w:cstheme="minorHAnsi"/>
          <w:b/>
          <w:bCs/>
        </w:rPr>
        <w:t>COVID Vaccinations on the NHSApp</w:t>
      </w:r>
    </w:p>
    <w:p w14:paraId="020CF191" w14:textId="0A08CA8C" w:rsidR="002E006D" w:rsidRDefault="002E006D" w:rsidP="00833C3A">
      <w:pPr>
        <w:rPr>
          <w:rFonts w:cstheme="minorHAnsi"/>
          <w:bCs/>
        </w:rPr>
      </w:pPr>
      <w:r>
        <w:rPr>
          <w:rFonts w:cstheme="minorHAnsi"/>
          <w:bCs/>
        </w:rPr>
        <w:t xml:space="preserve">We are aware of a number of issues surrounding vaccination information not showing on the NHSApp.  There are a number reasons for this and the central NHS team are working on resolutions to this. </w:t>
      </w:r>
    </w:p>
    <w:p w14:paraId="2D8D96F6" w14:textId="2BE527B8" w:rsidR="002E006D" w:rsidRDefault="002E006D" w:rsidP="00833C3A">
      <w:pPr>
        <w:rPr>
          <w:rFonts w:cstheme="minorHAnsi"/>
          <w:bCs/>
        </w:rPr>
      </w:pPr>
    </w:p>
    <w:p w14:paraId="11319B35" w14:textId="0A88C10A" w:rsidR="002E006D" w:rsidRDefault="002E006D" w:rsidP="00833C3A">
      <w:pPr>
        <w:rPr>
          <w:rFonts w:cstheme="minorHAnsi"/>
          <w:bCs/>
        </w:rPr>
      </w:pPr>
      <w:r>
        <w:rPr>
          <w:rFonts w:cstheme="minorHAnsi"/>
          <w:bCs/>
        </w:rPr>
        <w:t xml:space="preserve">If you have had your vaccination abroad then please note that your vaccine </w:t>
      </w:r>
      <w:r w:rsidRPr="002E006D">
        <w:rPr>
          <w:rFonts w:cstheme="minorHAnsi"/>
          <w:b/>
          <w:bCs/>
        </w:rPr>
        <w:t>will not</w:t>
      </w:r>
      <w:r>
        <w:rPr>
          <w:rFonts w:cstheme="minorHAnsi"/>
          <w:bCs/>
        </w:rPr>
        <w:t xml:space="preserve"> show on the NHSApp currently. </w:t>
      </w:r>
    </w:p>
    <w:p w14:paraId="3B62471E" w14:textId="77777777" w:rsidR="00B308BB" w:rsidRDefault="00B308BB" w:rsidP="00833C3A">
      <w:pPr>
        <w:rPr>
          <w:rFonts w:cstheme="minorHAnsi"/>
          <w:bCs/>
        </w:rPr>
      </w:pPr>
    </w:p>
    <w:p w14:paraId="549F0567" w14:textId="0E4F1296" w:rsidR="002E006D" w:rsidRDefault="00B308BB" w:rsidP="00833C3A">
      <w:pPr>
        <w:rPr>
          <w:rFonts w:cstheme="minorHAnsi"/>
          <w:bCs/>
        </w:rPr>
      </w:pPr>
      <w:r>
        <w:rPr>
          <w:rFonts w:cstheme="minorHAnsi"/>
          <w:bCs/>
        </w:rPr>
        <w:t xml:space="preserve">There is the plan for a patient phone line to resolve issues, missing data, overseas vaccinations etc.  We will update you on this as soon as we have this information.  </w:t>
      </w:r>
    </w:p>
    <w:p w14:paraId="3A092F8E" w14:textId="3DB7C35F" w:rsidR="00BC0856" w:rsidRDefault="00BC0856" w:rsidP="00833C3A">
      <w:pPr>
        <w:rPr>
          <w:rFonts w:cstheme="minorHAnsi"/>
          <w:b/>
          <w:bCs/>
        </w:rPr>
      </w:pPr>
    </w:p>
    <w:p w14:paraId="4DCEE5DB" w14:textId="1554F44D" w:rsidR="007E599C" w:rsidRDefault="007E599C" w:rsidP="00833C3A">
      <w:pPr>
        <w:rPr>
          <w:rFonts w:cstheme="minorHAnsi"/>
          <w:b/>
          <w:bCs/>
        </w:rPr>
      </w:pPr>
    </w:p>
    <w:p w14:paraId="772CFD78" w14:textId="0E887A47" w:rsidR="007E599C" w:rsidRDefault="007E599C" w:rsidP="00833C3A">
      <w:pPr>
        <w:rPr>
          <w:rFonts w:cstheme="minorHAnsi"/>
          <w:b/>
          <w:bCs/>
        </w:rPr>
      </w:pPr>
    </w:p>
    <w:p w14:paraId="24C7B3E9" w14:textId="1C4DBB60" w:rsidR="00A30BAF" w:rsidRDefault="00A30BAF" w:rsidP="00833C3A">
      <w:pPr>
        <w:rPr>
          <w:rFonts w:cstheme="minorHAnsi"/>
          <w:b/>
          <w:bCs/>
        </w:rPr>
      </w:pPr>
    </w:p>
    <w:p w14:paraId="6D1A2185" w14:textId="1E84EEBE" w:rsidR="00A30BAF" w:rsidRDefault="00A30BAF" w:rsidP="00833C3A">
      <w:pPr>
        <w:rPr>
          <w:rFonts w:cstheme="minorHAnsi"/>
          <w:b/>
          <w:bCs/>
        </w:rPr>
      </w:pPr>
    </w:p>
    <w:p w14:paraId="6CC7B993" w14:textId="77777777" w:rsidR="00A30BAF" w:rsidRDefault="00A30BAF" w:rsidP="00833C3A">
      <w:pPr>
        <w:rPr>
          <w:rFonts w:cstheme="minorHAnsi"/>
          <w:b/>
          <w:bCs/>
        </w:rPr>
      </w:pPr>
    </w:p>
    <w:p w14:paraId="15E44DD9" w14:textId="1F9654D5" w:rsidR="000807C7" w:rsidRPr="007E599C" w:rsidRDefault="002E006D" w:rsidP="000807C7">
      <w:pPr>
        <w:rPr>
          <w:rFonts w:cstheme="minorHAnsi"/>
          <w:b/>
          <w:bCs/>
        </w:rPr>
      </w:pPr>
      <w:r w:rsidRPr="007E599C">
        <w:rPr>
          <w:rFonts w:cstheme="minorHAnsi"/>
          <w:b/>
          <w:bCs/>
        </w:rPr>
        <w:t>Type 1 Opt-Out</w:t>
      </w:r>
    </w:p>
    <w:p w14:paraId="3EECC9D6" w14:textId="444F235D" w:rsidR="002E7E76" w:rsidRDefault="002E006D" w:rsidP="000807C7">
      <w:pPr>
        <w:rPr>
          <w:rFonts w:cstheme="minorHAnsi"/>
        </w:rPr>
      </w:pPr>
      <w:r>
        <w:rPr>
          <w:rFonts w:cstheme="minorHAnsi"/>
        </w:rPr>
        <w:t>Since our las</w:t>
      </w:r>
      <w:r w:rsidR="00AB1D74">
        <w:rPr>
          <w:rFonts w:cstheme="minorHAnsi"/>
        </w:rPr>
        <w:t>t newsletter NHS Digital (NHSD) have reconsidered this – see below:</w:t>
      </w:r>
    </w:p>
    <w:p w14:paraId="77A9FBB6" w14:textId="77777777" w:rsidR="00AB1D74" w:rsidRDefault="00AB1D74" w:rsidP="000807C7">
      <w:pPr>
        <w:rPr>
          <w:rFonts w:cstheme="minorHAnsi"/>
          <w:b/>
        </w:rPr>
      </w:pPr>
    </w:p>
    <w:p w14:paraId="4A1483BF" w14:textId="77777777" w:rsidR="00AB1D74" w:rsidRPr="00AB1D74" w:rsidRDefault="00AB1D74" w:rsidP="00AB1D74">
      <w:pPr>
        <w:rPr>
          <w:rFonts w:cstheme="minorHAnsi"/>
        </w:rPr>
      </w:pPr>
      <w:r w:rsidRPr="00AB1D74">
        <w:rPr>
          <w:rFonts w:cstheme="minorHAnsi"/>
        </w:rPr>
        <w:t>The current NHS Digital (NHSD) extract of GP data for Research purposes (known as the GPDPR) has been delayed due to NHSD wishing to review the way in which this data will be collected, to conduct more public involvement and information about the plans and change the way in which patients can opt out of the extract of their GP data.</w:t>
      </w:r>
    </w:p>
    <w:p w14:paraId="13585C5A" w14:textId="77777777" w:rsidR="00AB1D74" w:rsidRDefault="00AB1D74" w:rsidP="00AB1D74">
      <w:pPr>
        <w:rPr>
          <w:rFonts w:cstheme="minorHAnsi"/>
        </w:rPr>
      </w:pPr>
    </w:p>
    <w:p w14:paraId="660BE0C7" w14:textId="77777777" w:rsidR="00AB1D74" w:rsidRDefault="00AB1D74" w:rsidP="00AB1D74">
      <w:pPr>
        <w:rPr>
          <w:rFonts w:cstheme="minorHAnsi"/>
        </w:rPr>
      </w:pPr>
      <w:r w:rsidRPr="00AB1D74">
        <w:rPr>
          <w:rFonts w:cstheme="minorHAnsi"/>
        </w:rPr>
        <w:t xml:space="preserve">However, this extract will not be taken until the NHSD have changed the way it will take the data and respect the patient’s choice for using their data.  </w:t>
      </w:r>
    </w:p>
    <w:p w14:paraId="541AB705" w14:textId="77777777" w:rsidR="00AB1D74" w:rsidRDefault="00AB1D74" w:rsidP="00AB1D74">
      <w:pPr>
        <w:rPr>
          <w:rFonts w:cstheme="minorHAnsi"/>
        </w:rPr>
      </w:pPr>
    </w:p>
    <w:p w14:paraId="2DA36A99" w14:textId="35896ED1" w:rsidR="00AB1D74" w:rsidRDefault="00AB1D74" w:rsidP="00AB1D74">
      <w:pPr>
        <w:rPr>
          <w:rFonts w:cstheme="minorHAnsi"/>
        </w:rPr>
      </w:pPr>
      <w:r w:rsidRPr="00AB1D74">
        <w:rPr>
          <w:rFonts w:cstheme="minorHAnsi"/>
        </w:rPr>
        <w:t xml:space="preserve">NHSD are introducing the following changes to </w:t>
      </w:r>
      <w:proofErr w:type="gramStart"/>
      <w:r w:rsidRPr="00AB1D74">
        <w:rPr>
          <w:rFonts w:cstheme="minorHAnsi"/>
        </w:rPr>
        <w:t>the opt</w:t>
      </w:r>
      <w:proofErr w:type="gramEnd"/>
      <w:r w:rsidRPr="00AB1D74">
        <w:rPr>
          <w:rFonts w:cstheme="minorHAnsi"/>
        </w:rPr>
        <w:t xml:space="preserve"> out process which will mean that patients will be able to change the</w:t>
      </w:r>
      <w:r>
        <w:rPr>
          <w:rFonts w:cstheme="minorHAnsi"/>
        </w:rPr>
        <w:t>ir opt-out status at any time:</w:t>
      </w:r>
    </w:p>
    <w:p w14:paraId="746D0537" w14:textId="77777777" w:rsidR="00AB1D74" w:rsidRPr="00AB1D74" w:rsidRDefault="00AB1D74" w:rsidP="00AB1D74">
      <w:pPr>
        <w:rPr>
          <w:rFonts w:cstheme="minorHAnsi"/>
        </w:rPr>
      </w:pPr>
    </w:p>
    <w:p w14:paraId="713D2B86" w14:textId="77777777" w:rsidR="00AB1D74" w:rsidRPr="00AB1D74" w:rsidRDefault="00AB1D74" w:rsidP="00AB1D74">
      <w:pPr>
        <w:rPr>
          <w:rFonts w:cstheme="minorHAnsi"/>
        </w:rPr>
      </w:pPr>
      <w:r w:rsidRPr="00AB1D74">
        <w:rPr>
          <w:rFonts w:cstheme="minorHAnsi"/>
        </w:rPr>
        <w:t>•</w:t>
      </w:r>
      <w:r w:rsidRPr="00AB1D74">
        <w:rPr>
          <w:rFonts w:cstheme="minorHAnsi"/>
        </w:rPr>
        <w:tab/>
      </w:r>
      <w:r w:rsidRPr="00AB1D74">
        <w:rPr>
          <w:rFonts w:cstheme="minorHAnsi"/>
          <w:b/>
        </w:rPr>
        <w:t>Patients do not need to register a Type 1 opt-out by 1st September to ensure their GP data will not be uploaded</w:t>
      </w:r>
      <w:r w:rsidRPr="00AB1D74">
        <w:rPr>
          <w:rFonts w:cstheme="minorHAnsi"/>
        </w:rPr>
        <w:t>.</w:t>
      </w:r>
    </w:p>
    <w:p w14:paraId="52BB9982" w14:textId="77777777" w:rsidR="00AB1D74" w:rsidRPr="00AB1D74" w:rsidRDefault="00AB1D74" w:rsidP="00AB1D74">
      <w:pPr>
        <w:rPr>
          <w:rFonts w:cstheme="minorHAnsi"/>
        </w:rPr>
      </w:pPr>
    </w:p>
    <w:p w14:paraId="01FCE460" w14:textId="77777777" w:rsidR="00AB1D74" w:rsidRPr="00AB1D74" w:rsidRDefault="00AB1D74" w:rsidP="00AB1D74">
      <w:pPr>
        <w:rPr>
          <w:rFonts w:cstheme="minorHAnsi"/>
        </w:rPr>
      </w:pPr>
      <w:r w:rsidRPr="00AB1D74">
        <w:rPr>
          <w:rFonts w:cstheme="minorHAnsi"/>
        </w:rPr>
        <w:t>•</w:t>
      </w:r>
      <w:r w:rsidRPr="00AB1D74">
        <w:rPr>
          <w:rFonts w:cstheme="minorHAnsi"/>
        </w:rPr>
        <w:tab/>
        <w:t>NHS Digital will create the technical means to allow GP data that has previously been uploaded to the system via the GPDPR collection to be deleted when someone registers a Type 1 opt-out.</w:t>
      </w:r>
    </w:p>
    <w:p w14:paraId="5DD1E9AD" w14:textId="77777777" w:rsidR="00AB1D74" w:rsidRPr="00AB1D74" w:rsidRDefault="00AB1D74" w:rsidP="00AB1D74">
      <w:pPr>
        <w:rPr>
          <w:rFonts w:cstheme="minorHAnsi"/>
        </w:rPr>
      </w:pPr>
    </w:p>
    <w:p w14:paraId="58FE7188" w14:textId="60459838" w:rsidR="00AB1D74" w:rsidRPr="00AB1D74" w:rsidRDefault="00AB1D74" w:rsidP="00AB1D74">
      <w:pPr>
        <w:rPr>
          <w:rFonts w:cstheme="minorHAnsi"/>
        </w:rPr>
      </w:pPr>
      <w:r w:rsidRPr="00AB1D74">
        <w:rPr>
          <w:rFonts w:cstheme="minorHAnsi"/>
        </w:rPr>
        <w:t>•</w:t>
      </w:r>
      <w:r w:rsidRPr="00AB1D74">
        <w:rPr>
          <w:rFonts w:cstheme="minorHAnsi"/>
        </w:rPr>
        <w:tab/>
        <w:t xml:space="preserve">The plan to retire Type 1 opt-outs will be deferred for at least 12 months while the new arrangements </w:t>
      </w:r>
      <w:r>
        <w:rPr>
          <w:rFonts w:cstheme="minorHAnsi"/>
        </w:rPr>
        <w:t xml:space="preserve">get </w:t>
      </w:r>
      <w:r w:rsidRPr="00AB1D74">
        <w:rPr>
          <w:rFonts w:cstheme="minorHAnsi"/>
        </w:rPr>
        <w:t xml:space="preserve">up and running and will not be implemented without consultation with the RCGP, the BMA and the National Data Guardian. </w:t>
      </w:r>
    </w:p>
    <w:p w14:paraId="34565D87" w14:textId="77777777" w:rsidR="00AB1D74" w:rsidRPr="00AB1D74" w:rsidRDefault="00AB1D74" w:rsidP="00AB1D74">
      <w:pPr>
        <w:rPr>
          <w:rFonts w:cstheme="minorHAnsi"/>
        </w:rPr>
      </w:pPr>
    </w:p>
    <w:p w14:paraId="36EDB1D3" w14:textId="6CE3D67D" w:rsidR="00397633" w:rsidRPr="00397633" w:rsidRDefault="00AB1D74" w:rsidP="00AB1D74">
      <w:pPr>
        <w:rPr>
          <w:rFonts w:cstheme="minorHAnsi"/>
        </w:rPr>
      </w:pPr>
      <w:r w:rsidRPr="00AB1D74">
        <w:rPr>
          <w:rFonts w:cstheme="minorHAnsi"/>
        </w:rPr>
        <w:t>We will update you when we know more about the NHSD plans to change how you can control who has access to your data.</w:t>
      </w:r>
    </w:p>
    <w:p w14:paraId="02C9E1B3" w14:textId="1404DA16" w:rsidR="007E599C" w:rsidRDefault="007E599C">
      <w:pPr>
        <w:rPr>
          <w:rStyle w:val="Hyperlink"/>
          <w:rFonts w:ascii="Segoe UI" w:eastAsia="Times New Roman" w:hAnsi="Segoe UI" w:cs="Segoe UI"/>
          <w:b/>
          <w:color w:val="auto"/>
          <w:sz w:val="22"/>
          <w:szCs w:val="22"/>
          <w:lang w:eastAsia="en-GB"/>
        </w:rPr>
      </w:pPr>
      <w:r>
        <w:rPr>
          <w:rStyle w:val="Hyperlink"/>
          <w:rFonts w:ascii="Segoe UI" w:eastAsia="Times New Roman" w:hAnsi="Segoe UI" w:cs="Segoe UI"/>
          <w:b/>
          <w:color w:val="auto"/>
          <w:sz w:val="22"/>
          <w:szCs w:val="22"/>
          <w:lang w:eastAsia="en-GB"/>
        </w:rPr>
        <w:br w:type="page"/>
      </w:r>
    </w:p>
    <w:p w14:paraId="3D9061E5" w14:textId="15E792E2" w:rsidR="002E006D" w:rsidRDefault="002E7E76" w:rsidP="002E7E76">
      <w:pPr>
        <w:rPr>
          <w:rFonts w:cstheme="minorHAnsi"/>
          <w:b/>
        </w:rPr>
      </w:pPr>
      <w:r>
        <w:rPr>
          <w:rFonts w:cstheme="minorHAnsi"/>
          <w:b/>
        </w:rPr>
        <w:lastRenderedPageBreak/>
        <w:t xml:space="preserve">Non-NHS services </w:t>
      </w:r>
    </w:p>
    <w:p w14:paraId="6FFA9BCD" w14:textId="711AB9C2" w:rsidR="002E006D" w:rsidRDefault="002E006D" w:rsidP="002E7E76">
      <w:pPr>
        <w:rPr>
          <w:rFonts w:cstheme="minorHAnsi"/>
        </w:rPr>
      </w:pPr>
      <w:r>
        <w:rPr>
          <w:rFonts w:cstheme="minorHAnsi"/>
        </w:rPr>
        <w:t>The NHS covers costs of GPs to do NHS work</w:t>
      </w:r>
      <w:r w:rsidR="00AB1D74">
        <w:rPr>
          <w:rFonts w:cstheme="minorHAnsi"/>
        </w:rPr>
        <w:t>, such as diagnosis and</w:t>
      </w:r>
      <w:r>
        <w:rPr>
          <w:rFonts w:cstheme="minorHAnsi"/>
        </w:rPr>
        <w:t xml:space="preserve"> treatment. The NHS does not pay </w:t>
      </w:r>
      <w:r w:rsidR="00AB1D74">
        <w:rPr>
          <w:rFonts w:cstheme="minorHAnsi"/>
        </w:rPr>
        <w:t>for</w:t>
      </w:r>
      <w:r>
        <w:rPr>
          <w:rFonts w:cstheme="minorHAnsi"/>
        </w:rPr>
        <w:t xml:space="preserve"> non-medical work, such as completing documentation </w:t>
      </w:r>
      <w:r w:rsidR="00AB1D74">
        <w:rPr>
          <w:rFonts w:cstheme="minorHAnsi"/>
        </w:rPr>
        <w:t>for</w:t>
      </w:r>
      <w:r>
        <w:rPr>
          <w:rFonts w:cstheme="minorHAnsi"/>
        </w:rPr>
        <w:t xml:space="preserve"> insurance reports, holiday cancellation forms, </w:t>
      </w:r>
      <w:r w:rsidR="00AB1D74">
        <w:rPr>
          <w:rFonts w:cstheme="minorHAnsi"/>
        </w:rPr>
        <w:t>‘</w:t>
      </w:r>
      <w:r>
        <w:rPr>
          <w:rFonts w:cstheme="minorHAnsi"/>
        </w:rPr>
        <w:t>to whom it may concern</w:t>
      </w:r>
      <w:r w:rsidR="00AB1D74">
        <w:rPr>
          <w:rFonts w:cstheme="minorHAnsi"/>
        </w:rPr>
        <w:t>’</w:t>
      </w:r>
      <w:r>
        <w:rPr>
          <w:rFonts w:cstheme="minorHAnsi"/>
        </w:rPr>
        <w:t xml:space="preserve"> letters, and shot gun licence requests.</w:t>
      </w:r>
    </w:p>
    <w:p w14:paraId="5DE53BB5" w14:textId="3E306D50" w:rsidR="002E006D" w:rsidRDefault="002E006D" w:rsidP="002E7E76">
      <w:pPr>
        <w:rPr>
          <w:rFonts w:cstheme="minorHAnsi"/>
        </w:rPr>
      </w:pPr>
    </w:p>
    <w:p w14:paraId="62DE78BE" w14:textId="25F9085F" w:rsidR="002E006D" w:rsidRDefault="002E006D" w:rsidP="002E7E76">
      <w:pPr>
        <w:rPr>
          <w:rFonts w:cstheme="minorHAnsi"/>
        </w:rPr>
      </w:pPr>
      <w:r>
        <w:rPr>
          <w:rFonts w:cstheme="minorHAnsi"/>
        </w:rPr>
        <w:t xml:space="preserve">We therefore have to charge for this work and you will be required to pay the invoice for the work prior to the work being done.   The work may take a calendar month to complete, so please ensure you have factored this into your request. </w:t>
      </w:r>
    </w:p>
    <w:p w14:paraId="5DC2DD15" w14:textId="77777777" w:rsidR="002E006D" w:rsidRPr="002E006D" w:rsidRDefault="002E006D" w:rsidP="002E7E76">
      <w:pPr>
        <w:rPr>
          <w:rFonts w:cstheme="minorHAnsi"/>
        </w:rPr>
      </w:pPr>
    </w:p>
    <w:p w14:paraId="69EDC0AB" w14:textId="2FE7B05A" w:rsidR="002E7E76" w:rsidRDefault="002E006D" w:rsidP="002E7E76">
      <w:pPr>
        <w:rPr>
          <w:rFonts w:cstheme="minorHAnsi"/>
        </w:rPr>
      </w:pPr>
      <w:r>
        <w:rPr>
          <w:rFonts w:cstheme="minorHAnsi"/>
        </w:rPr>
        <w:t xml:space="preserve">We are currently not providing medical examinations for things like DVLA requests and therefore you will need to find an alternative resource for this service. </w:t>
      </w:r>
    </w:p>
    <w:p w14:paraId="3A717DE7" w14:textId="68ED8B16" w:rsidR="002E006D" w:rsidRDefault="002E006D" w:rsidP="002E7E76">
      <w:pPr>
        <w:rPr>
          <w:rFonts w:cstheme="minorHAnsi"/>
        </w:rPr>
      </w:pPr>
    </w:p>
    <w:p w14:paraId="05E22390" w14:textId="1DB514A3" w:rsidR="002E006D" w:rsidRPr="002E006D" w:rsidRDefault="002E006D" w:rsidP="002E006D">
      <w:pPr>
        <w:rPr>
          <w:rFonts w:cstheme="minorHAnsi"/>
          <w:b/>
        </w:rPr>
      </w:pPr>
      <w:r w:rsidRPr="002E006D">
        <w:rPr>
          <w:rFonts w:cstheme="minorHAnsi"/>
          <w:b/>
        </w:rPr>
        <w:t>Waiting Times for Hospital Treatment</w:t>
      </w:r>
    </w:p>
    <w:p w14:paraId="46E58655" w14:textId="2B0C7BFB" w:rsidR="002E006D" w:rsidRDefault="002E006D" w:rsidP="002E006D">
      <w:pPr>
        <w:shd w:val="clear" w:color="auto" w:fill="FFFFFF"/>
        <w:textAlignment w:val="baseline"/>
        <w:rPr>
          <w:rFonts w:cstheme="minorHAnsi"/>
        </w:rPr>
      </w:pPr>
      <w:r>
        <w:rPr>
          <w:rFonts w:cstheme="minorHAnsi"/>
        </w:rPr>
        <w:t>There is a very useful website for patients to help you understand how long you should expect to wait and what to do if you haven’t heard from your hospital.  You can also check on current waiting times in your post code area</w:t>
      </w:r>
      <w:r w:rsidR="00B308BB">
        <w:rPr>
          <w:rFonts w:cstheme="minorHAnsi"/>
        </w:rPr>
        <w:t>:</w:t>
      </w:r>
    </w:p>
    <w:p w14:paraId="563A57F2" w14:textId="6EF83222" w:rsidR="002E006D" w:rsidRDefault="000D05BA" w:rsidP="002E006D">
      <w:pPr>
        <w:shd w:val="clear" w:color="auto" w:fill="FFFFFF"/>
        <w:textAlignment w:val="baseline"/>
      </w:pPr>
      <w:hyperlink r:id="rId12" w:history="1">
        <w:r w:rsidR="002E006D">
          <w:rPr>
            <w:rStyle w:val="Hyperlink"/>
          </w:rPr>
          <w:t>My Waiting Time</w:t>
        </w:r>
      </w:hyperlink>
      <w:r w:rsidR="002E006D">
        <w:t xml:space="preserve">  (</w:t>
      </w:r>
      <w:hyperlink r:id="rId13" w:history="1">
        <w:r w:rsidR="002E006D" w:rsidRPr="00E77067">
          <w:rPr>
            <w:rStyle w:val="Hyperlink"/>
          </w:rPr>
          <w:t>www.mywaitingtime.com</w:t>
        </w:r>
      </w:hyperlink>
      <w:r w:rsidR="002E006D">
        <w:t>)</w:t>
      </w:r>
    </w:p>
    <w:p w14:paraId="1C478DF8" w14:textId="77777777" w:rsidR="002E006D" w:rsidRDefault="002E006D" w:rsidP="002E7E76">
      <w:pPr>
        <w:rPr>
          <w:rFonts w:cstheme="minorHAnsi"/>
        </w:rPr>
      </w:pPr>
    </w:p>
    <w:p w14:paraId="3AA7382B" w14:textId="7672B3AD" w:rsidR="002E7E76" w:rsidRDefault="009C36BA" w:rsidP="002E7E76">
      <w:pPr>
        <w:rPr>
          <w:rFonts w:cstheme="minorHAnsi"/>
          <w:b/>
        </w:rPr>
      </w:pPr>
      <w:proofErr w:type="spellStart"/>
      <w:proofErr w:type="gramStart"/>
      <w:r>
        <w:rPr>
          <w:rFonts w:cstheme="minorHAnsi"/>
          <w:b/>
        </w:rPr>
        <w:t>eConsult</w:t>
      </w:r>
      <w:proofErr w:type="spellEnd"/>
      <w:proofErr w:type="gramEnd"/>
      <w:r>
        <w:rPr>
          <w:rFonts w:cstheme="minorHAnsi"/>
          <w:b/>
        </w:rPr>
        <w:t xml:space="preserve"> for Children</w:t>
      </w:r>
    </w:p>
    <w:p w14:paraId="7857991D" w14:textId="15057628" w:rsidR="009C36BA" w:rsidRDefault="00B308BB" w:rsidP="002E7E76">
      <w:pPr>
        <w:rPr>
          <w:rFonts w:cstheme="minorHAnsi"/>
        </w:rPr>
      </w:pPr>
      <w:r>
        <w:rPr>
          <w:rFonts w:cstheme="minorHAnsi"/>
        </w:rPr>
        <w:t>In our last newsletter we provided guidance</w:t>
      </w:r>
      <w:r w:rsidR="009C36BA">
        <w:rPr>
          <w:rFonts w:cstheme="minorHAnsi"/>
        </w:rPr>
        <w:t xml:space="preserve"> on how to use </w:t>
      </w:r>
      <w:proofErr w:type="spellStart"/>
      <w:r w:rsidR="009C36BA">
        <w:rPr>
          <w:rFonts w:cstheme="minorHAnsi"/>
        </w:rPr>
        <w:t>eConsult</w:t>
      </w:r>
      <w:proofErr w:type="spellEnd"/>
      <w:r w:rsidR="009C36BA">
        <w:rPr>
          <w:rFonts w:cstheme="minorHAnsi"/>
        </w:rPr>
        <w:t xml:space="preserve"> and we’re pleased to see positive feedback on our response times </w:t>
      </w:r>
      <w:proofErr w:type="spellStart"/>
      <w:r w:rsidR="009C36BA">
        <w:rPr>
          <w:rFonts w:cstheme="minorHAnsi"/>
        </w:rPr>
        <w:t>etc</w:t>
      </w:r>
      <w:proofErr w:type="spellEnd"/>
      <w:r w:rsidR="009C36BA">
        <w:rPr>
          <w:rFonts w:cstheme="minorHAnsi"/>
        </w:rPr>
        <w:t xml:space="preserve"> from those who completed the survey you are offered at the end of your </w:t>
      </w:r>
      <w:proofErr w:type="spellStart"/>
      <w:r w:rsidR="009C36BA">
        <w:rPr>
          <w:rFonts w:cstheme="minorHAnsi"/>
        </w:rPr>
        <w:t>eConsult</w:t>
      </w:r>
      <w:proofErr w:type="spellEnd"/>
      <w:r w:rsidR="009C36BA">
        <w:rPr>
          <w:rFonts w:cstheme="minorHAnsi"/>
        </w:rPr>
        <w:t xml:space="preserve"> submission. </w:t>
      </w:r>
    </w:p>
    <w:p w14:paraId="45FCF08D" w14:textId="13A52AB1" w:rsidR="009C36BA" w:rsidRDefault="009C36BA" w:rsidP="002E7E76">
      <w:pPr>
        <w:rPr>
          <w:rFonts w:cstheme="minorHAnsi"/>
        </w:rPr>
      </w:pPr>
    </w:p>
    <w:p w14:paraId="42637722" w14:textId="44740736" w:rsidR="009C36BA" w:rsidRDefault="009C36BA" w:rsidP="002E7E76">
      <w:pPr>
        <w:rPr>
          <w:rFonts w:cstheme="minorHAnsi"/>
        </w:rPr>
      </w:pPr>
      <w:r>
        <w:rPr>
          <w:rFonts w:cstheme="minorHAnsi"/>
        </w:rPr>
        <w:t xml:space="preserve">You can now also submit </w:t>
      </w:r>
      <w:proofErr w:type="spellStart"/>
      <w:r>
        <w:rPr>
          <w:rFonts w:cstheme="minorHAnsi"/>
        </w:rPr>
        <w:t>eConsults</w:t>
      </w:r>
      <w:proofErr w:type="spellEnd"/>
      <w:r>
        <w:rPr>
          <w:rFonts w:cstheme="minorHAnsi"/>
        </w:rPr>
        <w:t xml:space="preserve"> for children over 6 months old as well as for adults. </w:t>
      </w:r>
    </w:p>
    <w:p w14:paraId="4B497FBA" w14:textId="4797CA14" w:rsidR="009C36BA" w:rsidRDefault="009C36BA" w:rsidP="002E7E76">
      <w:pPr>
        <w:rPr>
          <w:rFonts w:cstheme="minorHAnsi"/>
        </w:rPr>
      </w:pPr>
    </w:p>
    <w:p w14:paraId="25304E23" w14:textId="49326BA2" w:rsidR="007E599C" w:rsidRDefault="007E599C" w:rsidP="002E7E76">
      <w:pPr>
        <w:rPr>
          <w:rFonts w:cstheme="minorHAnsi"/>
        </w:rPr>
      </w:pPr>
    </w:p>
    <w:p w14:paraId="2E57F44E" w14:textId="7F440EA0" w:rsidR="007E599C" w:rsidRDefault="007E599C" w:rsidP="002E7E76">
      <w:pPr>
        <w:rPr>
          <w:rFonts w:cstheme="minorHAnsi"/>
        </w:rPr>
      </w:pPr>
    </w:p>
    <w:p w14:paraId="70F21C77" w14:textId="133AE351" w:rsidR="007E599C" w:rsidRDefault="007E599C" w:rsidP="002E7E76">
      <w:pPr>
        <w:rPr>
          <w:rFonts w:cstheme="minorHAnsi"/>
        </w:rPr>
      </w:pPr>
    </w:p>
    <w:p w14:paraId="552F450F" w14:textId="117937DA" w:rsidR="007E599C" w:rsidRDefault="007E599C" w:rsidP="002E7E76">
      <w:pPr>
        <w:rPr>
          <w:rFonts w:cstheme="minorHAnsi"/>
        </w:rPr>
      </w:pPr>
    </w:p>
    <w:p w14:paraId="72607325" w14:textId="792E412F" w:rsidR="007E599C" w:rsidRDefault="007E599C" w:rsidP="002E7E76">
      <w:pPr>
        <w:rPr>
          <w:rFonts w:cstheme="minorHAnsi"/>
        </w:rPr>
      </w:pPr>
    </w:p>
    <w:p w14:paraId="7E8793E4" w14:textId="3241A0B8" w:rsidR="007E599C" w:rsidRDefault="007E599C" w:rsidP="002E7E76">
      <w:pPr>
        <w:rPr>
          <w:rFonts w:cstheme="minorHAnsi"/>
        </w:rPr>
      </w:pPr>
    </w:p>
    <w:p w14:paraId="1ABF754F" w14:textId="3E040F99" w:rsidR="007E599C" w:rsidRDefault="007E599C" w:rsidP="002E7E76">
      <w:pPr>
        <w:rPr>
          <w:rFonts w:cstheme="minorHAnsi"/>
        </w:rPr>
      </w:pPr>
    </w:p>
    <w:p w14:paraId="3CD72764" w14:textId="250EF3C2" w:rsidR="007E599C" w:rsidRDefault="007E599C" w:rsidP="002E7E76">
      <w:pPr>
        <w:rPr>
          <w:rFonts w:cstheme="minorHAnsi"/>
        </w:rPr>
      </w:pPr>
    </w:p>
    <w:p w14:paraId="49AA1771" w14:textId="1D522C36" w:rsidR="007E599C" w:rsidRDefault="007E599C" w:rsidP="002E7E76">
      <w:pPr>
        <w:rPr>
          <w:rFonts w:cstheme="minorHAnsi"/>
        </w:rPr>
      </w:pPr>
    </w:p>
    <w:p w14:paraId="7476C524" w14:textId="0B75F8C2" w:rsidR="007E599C" w:rsidRDefault="007E599C" w:rsidP="002E7E76">
      <w:pPr>
        <w:rPr>
          <w:rFonts w:cstheme="minorHAnsi"/>
        </w:rPr>
      </w:pPr>
    </w:p>
    <w:p w14:paraId="47D4D58F" w14:textId="4B11B9CC" w:rsidR="007E599C" w:rsidRDefault="007E599C" w:rsidP="002E7E76">
      <w:pPr>
        <w:rPr>
          <w:rFonts w:cstheme="minorHAnsi"/>
        </w:rPr>
      </w:pPr>
    </w:p>
    <w:p w14:paraId="0211A1B4" w14:textId="79751AA7" w:rsidR="007E599C" w:rsidRDefault="007E599C" w:rsidP="002E7E76">
      <w:pPr>
        <w:rPr>
          <w:rFonts w:cstheme="minorHAnsi"/>
        </w:rPr>
      </w:pPr>
    </w:p>
    <w:p w14:paraId="1C8C7594" w14:textId="53877160" w:rsidR="007E599C" w:rsidRDefault="007E599C" w:rsidP="002E7E76">
      <w:pPr>
        <w:rPr>
          <w:rFonts w:cstheme="minorHAnsi"/>
        </w:rPr>
      </w:pPr>
    </w:p>
    <w:p w14:paraId="11DB74B3" w14:textId="4C6091DE" w:rsidR="009C36BA" w:rsidRDefault="009C36BA" w:rsidP="002E7E76">
      <w:pPr>
        <w:rPr>
          <w:rFonts w:cstheme="minorHAnsi"/>
          <w:b/>
        </w:rPr>
      </w:pPr>
      <w:r>
        <w:rPr>
          <w:rFonts w:cstheme="minorHAnsi"/>
          <w:b/>
        </w:rPr>
        <w:t>Blood Test Appointments</w:t>
      </w:r>
    </w:p>
    <w:p w14:paraId="2FC8CD10" w14:textId="5BEF03DE" w:rsidR="009C36BA" w:rsidRDefault="009C36BA" w:rsidP="002E7E76">
      <w:pPr>
        <w:rPr>
          <w:rFonts w:cstheme="minorHAnsi"/>
        </w:rPr>
      </w:pPr>
      <w:r>
        <w:rPr>
          <w:rFonts w:cstheme="minorHAnsi"/>
        </w:rPr>
        <w:t xml:space="preserve">You can now book blood test appointments ahead and either do this on line or call Reception.  </w:t>
      </w:r>
    </w:p>
    <w:p w14:paraId="7B74320A" w14:textId="495F30D0" w:rsidR="009C36BA" w:rsidRDefault="009C36BA" w:rsidP="002E7E76">
      <w:pPr>
        <w:rPr>
          <w:rFonts w:cstheme="minorHAnsi"/>
        </w:rPr>
      </w:pPr>
      <w:r>
        <w:rPr>
          <w:rFonts w:cstheme="minorHAnsi"/>
        </w:rPr>
        <w:t xml:space="preserve">However, there is a national short term shortage of equipment and we can’t book too far ahead as we need to ensure we will have the necessary equipment for the appointments.  We are in regular contact around supplies so will release appointments as soon as we are able to support these. </w:t>
      </w:r>
    </w:p>
    <w:p w14:paraId="63E0831D" w14:textId="3712CA6D" w:rsidR="00783191" w:rsidRDefault="00783191" w:rsidP="002E7E76">
      <w:pPr>
        <w:rPr>
          <w:rFonts w:cstheme="minorHAnsi"/>
        </w:rPr>
      </w:pPr>
    </w:p>
    <w:p w14:paraId="66EC77BC" w14:textId="1BA8BCD0" w:rsidR="00783191" w:rsidRDefault="00783191" w:rsidP="002E7E76">
      <w:pPr>
        <w:rPr>
          <w:rFonts w:cstheme="minorHAnsi"/>
        </w:rPr>
      </w:pPr>
      <w:r>
        <w:rPr>
          <w:rFonts w:cstheme="minorHAnsi"/>
        </w:rPr>
        <w:t xml:space="preserve">Please remember you can book on line to attend Stratford Hospital for your blood tests via this link: </w:t>
      </w:r>
    </w:p>
    <w:p w14:paraId="33603D06" w14:textId="72C7E69B" w:rsidR="00783191" w:rsidRDefault="000D05BA" w:rsidP="002E7E76">
      <w:pPr>
        <w:rPr>
          <w:rFonts w:cstheme="minorHAnsi"/>
        </w:rPr>
      </w:pPr>
      <w:hyperlink r:id="rId14" w:history="1">
        <w:r w:rsidR="00783191" w:rsidRPr="00E77067">
          <w:rPr>
            <w:rStyle w:val="Hyperlink"/>
            <w:rFonts w:cstheme="minorHAnsi"/>
          </w:rPr>
          <w:t>www.swiftqueue.co.uk/pre_timescreen.php?id=10335</w:t>
        </w:r>
      </w:hyperlink>
    </w:p>
    <w:p w14:paraId="37A9DECF" w14:textId="77777777" w:rsidR="00783191" w:rsidRPr="009C36BA" w:rsidRDefault="00783191" w:rsidP="002E7E76">
      <w:pPr>
        <w:rPr>
          <w:rFonts w:cstheme="minorHAnsi"/>
        </w:rPr>
      </w:pPr>
    </w:p>
    <w:p w14:paraId="70FA24AE" w14:textId="1BD37488" w:rsidR="009C36BA" w:rsidRDefault="003429D8" w:rsidP="002E7E76">
      <w:pPr>
        <w:rPr>
          <w:rFonts w:cstheme="minorHAnsi"/>
          <w:b/>
        </w:rPr>
      </w:pPr>
      <w:r>
        <w:rPr>
          <w:rFonts w:cstheme="minorHAnsi"/>
          <w:b/>
        </w:rPr>
        <w:t>On Line Record Access</w:t>
      </w:r>
    </w:p>
    <w:p w14:paraId="3BCD43AF" w14:textId="5B93A3F3" w:rsidR="003429D8" w:rsidRDefault="003429D8" w:rsidP="002E7E76">
      <w:pPr>
        <w:rPr>
          <w:rFonts w:cstheme="minorHAnsi"/>
        </w:rPr>
      </w:pPr>
      <w:r>
        <w:rPr>
          <w:rFonts w:cstheme="minorHAnsi"/>
        </w:rPr>
        <w:t xml:space="preserve">Patients over the age of 16 are usually allowed access to their own medical record and they can therefore request their own medication and book their own appointments.  If your child wishes to have this access then they need to email Medical Records at </w:t>
      </w:r>
      <w:hyperlink r:id="rId15" w:history="1">
        <w:r w:rsidRPr="00E77067">
          <w:rPr>
            <w:rStyle w:val="Hyperlink"/>
            <w:rFonts w:cstheme="minorHAnsi"/>
          </w:rPr>
          <w:t>swg-tr.shipstonrecords@nhs.net</w:t>
        </w:r>
      </w:hyperlink>
    </w:p>
    <w:p w14:paraId="514DC8AE" w14:textId="77777777" w:rsidR="003429D8" w:rsidRDefault="003429D8" w:rsidP="002E7E76">
      <w:pPr>
        <w:rPr>
          <w:rFonts w:cstheme="minorHAnsi"/>
        </w:rPr>
      </w:pPr>
    </w:p>
    <w:p w14:paraId="1A2A5655" w14:textId="7217D7B6" w:rsidR="003429D8" w:rsidRDefault="003429D8" w:rsidP="002E7E76">
      <w:pPr>
        <w:rPr>
          <w:rFonts w:cstheme="minorHAnsi"/>
        </w:rPr>
      </w:pPr>
      <w:r>
        <w:rPr>
          <w:rFonts w:cstheme="minorHAnsi"/>
        </w:rPr>
        <w:t xml:space="preserve">We can set up access via the surgery and then the patient needs to register with the NHSApp and access appointments </w:t>
      </w:r>
      <w:proofErr w:type="spellStart"/>
      <w:r>
        <w:rPr>
          <w:rFonts w:cstheme="minorHAnsi"/>
        </w:rPr>
        <w:t>etc</w:t>
      </w:r>
      <w:proofErr w:type="spellEnd"/>
      <w:r>
        <w:rPr>
          <w:rFonts w:cstheme="minorHAnsi"/>
        </w:rPr>
        <w:t xml:space="preserve"> via this route. </w:t>
      </w:r>
    </w:p>
    <w:p w14:paraId="17BB679E" w14:textId="0B82CDAD" w:rsidR="003429D8" w:rsidRDefault="003429D8" w:rsidP="002E7E76">
      <w:pPr>
        <w:rPr>
          <w:rFonts w:cstheme="minorHAnsi"/>
        </w:rPr>
      </w:pPr>
    </w:p>
    <w:p w14:paraId="34191EF2" w14:textId="394EEAF5" w:rsidR="003429D8" w:rsidRPr="003429D8" w:rsidRDefault="003429D8" w:rsidP="002E7E76">
      <w:pPr>
        <w:rPr>
          <w:rFonts w:cstheme="minorHAnsi"/>
        </w:rPr>
      </w:pPr>
      <w:r>
        <w:rPr>
          <w:rFonts w:cstheme="minorHAnsi"/>
        </w:rPr>
        <w:t xml:space="preserve">An email also needs to be sent to the above address if a patient over age of 16 patient wishes their parent/carer to have on line access to their record. </w:t>
      </w:r>
    </w:p>
    <w:sectPr w:rsidR="003429D8" w:rsidRPr="003429D8" w:rsidSect="00887B17">
      <w:headerReference w:type="default" r:id="rId16"/>
      <w:pgSz w:w="11906" w:h="16838"/>
      <w:pgMar w:top="720" w:right="720" w:bottom="720" w:left="720"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15A9" w14:textId="77777777" w:rsidR="00AC440B" w:rsidRDefault="00AC440B" w:rsidP="00981BC9">
      <w:r>
        <w:separator/>
      </w:r>
    </w:p>
  </w:endnote>
  <w:endnote w:type="continuationSeparator" w:id="0">
    <w:p w14:paraId="674006E4" w14:textId="77777777" w:rsidR="00AC440B" w:rsidRDefault="00AC440B" w:rsidP="0098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7B4A" w14:textId="77777777" w:rsidR="00AC440B" w:rsidRDefault="00AC440B" w:rsidP="00981BC9">
      <w:r>
        <w:separator/>
      </w:r>
    </w:p>
  </w:footnote>
  <w:footnote w:type="continuationSeparator" w:id="0">
    <w:p w14:paraId="7C0CA5FD" w14:textId="77777777" w:rsidR="00AC440B" w:rsidRDefault="00AC440B" w:rsidP="0098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F922" w14:textId="60921925" w:rsidR="00AC440B" w:rsidRDefault="00AC440B" w:rsidP="009F633A">
    <w:pPr>
      <w:pStyle w:val="Header"/>
      <w:shd w:val="clear" w:color="auto" w:fill="3C96DE" w:themeFill="text2" w:themeFillTint="99"/>
      <w:rPr>
        <w:lang w:val="en-US"/>
      </w:rPr>
    </w:pPr>
    <w:r>
      <w:rPr>
        <w:noProof/>
        <w:lang w:eastAsia="en-GB"/>
      </w:rPr>
      <mc:AlternateContent>
        <mc:Choice Requires="wps">
          <w:drawing>
            <wp:anchor distT="0" distB="0" distL="114300" distR="114300" simplePos="0" relativeHeight="251657216" behindDoc="0" locked="0" layoutInCell="1" allowOverlap="1" wp14:anchorId="7F444490" wp14:editId="16B0D514">
              <wp:simplePos x="0" y="0"/>
              <wp:positionH relativeFrom="page">
                <wp:align>left</wp:align>
              </wp:positionH>
              <wp:positionV relativeFrom="paragraph">
                <wp:posOffset>-449581</wp:posOffset>
              </wp:positionV>
              <wp:extent cx="7581900" cy="1762125"/>
              <wp:effectExtent l="0" t="0" r="0" b="9525"/>
              <wp:wrapNone/>
              <wp:docPr id="2" name="Rectangle 2"/>
              <wp:cNvGraphicFramePr/>
              <a:graphic xmlns:a="http://schemas.openxmlformats.org/drawingml/2006/main">
                <a:graphicData uri="http://schemas.microsoft.com/office/word/2010/wordprocessingShape">
                  <wps:wsp>
                    <wps:cNvSpPr/>
                    <wps:spPr>
                      <a:xfrm>
                        <a:off x="0" y="0"/>
                        <a:ext cx="7581900" cy="1762125"/>
                      </a:xfrm>
                      <a:prstGeom prst="rect">
                        <a:avLst/>
                      </a:prstGeom>
                      <a:solidFill>
                        <a:srgbClr val="1A609A"/>
                      </a:solidFill>
                      <a:ln>
                        <a:noFill/>
                      </a:ln>
                    </wps:spPr>
                    <wps:style>
                      <a:lnRef idx="0">
                        <a:scrgbClr r="0" g="0" b="0"/>
                      </a:lnRef>
                      <a:fillRef idx="0">
                        <a:scrgbClr r="0" g="0" b="0"/>
                      </a:fillRef>
                      <a:effectRef idx="0">
                        <a:scrgbClr r="0" g="0" b="0"/>
                      </a:effectRef>
                      <a:fontRef idx="minor">
                        <a:schemeClr val="lt1"/>
                      </a:fontRef>
                    </wps:style>
                    <wps:txbx>
                      <w:txbxContent>
                        <w:p w14:paraId="432825FA" w14:textId="76D720B9" w:rsidR="00AC440B" w:rsidRPr="00972A90" w:rsidRDefault="00AC440B" w:rsidP="007D786D">
                          <w:pPr>
                            <w:ind w:left="5040" w:firstLine="720"/>
                            <w:jc w:val="center"/>
                            <w:rPr>
                              <w:color w:val="000000" w:themeColor="text1"/>
                              <w:sz w:val="36"/>
                              <w:lang w:val="en-US"/>
                            </w:rPr>
                          </w:pPr>
                        </w:p>
                        <w:tbl>
                          <w:tblPr>
                            <w:tblStyle w:val="TableGrid"/>
                            <w:tblW w:w="0" w:type="auto"/>
                            <w:tblLook w:val="04A0" w:firstRow="1" w:lastRow="0" w:firstColumn="1" w:lastColumn="0" w:noHBand="0" w:noVBand="1"/>
                          </w:tblPr>
                          <w:tblGrid>
                            <w:gridCol w:w="5098"/>
                            <w:gridCol w:w="6469"/>
                          </w:tblGrid>
                          <w:tr w:rsidR="00AC440B" w14:paraId="09E43986" w14:textId="77777777" w:rsidTr="00415C01">
                            <w:tc>
                              <w:tcPr>
                                <w:tcW w:w="5098" w:type="dxa"/>
                                <w:tcBorders>
                                  <w:top w:val="nil"/>
                                  <w:left w:val="nil"/>
                                  <w:bottom w:val="nil"/>
                                  <w:right w:val="nil"/>
                                </w:tcBorders>
                              </w:tcPr>
                              <w:p w14:paraId="2D15A4D3" w14:textId="77777777" w:rsidR="00AC440B" w:rsidRDefault="00AC440B" w:rsidP="002007EF">
                                <w:pPr>
                                  <w:rPr>
                                    <w:sz w:val="36"/>
                                    <w:lang w:val="en-US"/>
                                  </w:rPr>
                                </w:pPr>
                                <w:r>
                                  <w:rPr>
                                    <w:noProof/>
                                    <w:lang w:eastAsia="en-GB"/>
                                  </w:rPr>
                                  <w:drawing>
                                    <wp:inline distT="0" distB="0" distL="0" distR="0" wp14:anchorId="2E88689A" wp14:editId="129FDADF">
                                      <wp:extent cx="1762125" cy="942975"/>
                                      <wp:effectExtent l="0" t="0" r="9525"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62960" cy="943422"/>
                                              </a:xfrm>
                                              <a:prstGeom prst="rect">
                                                <a:avLst/>
                                              </a:prstGeom>
                                            </pic:spPr>
                                          </pic:pic>
                                        </a:graphicData>
                                      </a:graphic>
                                    </wp:inline>
                                  </w:drawing>
                                </w:r>
                              </w:p>
                              <w:p w14:paraId="770B39F0" w14:textId="4AA376B5" w:rsidR="00AC440B" w:rsidRPr="00023C3E" w:rsidRDefault="00AC440B" w:rsidP="002007EF">
                                <w:pPr>
                                  <w:rPr>
                                    <w:sz w:val="28"/>
                                    <w:szCs w:val="28"/>
                                    <w:lang w:val="en-US"/>
                                  </w:rPr>
                                </w:pPr>
                                <w:r w:rsidRPr="00023C3E">
                                  <w:rPr>
                                    <w:sz w:val="28"/>
                                    <w:szCs w:val="28"/>
                                    <w:lang w:val="en-US"/>
                                  </w:rPr>
                                  <w:t xml:space="preserve">https://shipstonmc.warwickshire.nhs.uk/ </w:t>
                                </w:r>
                              </w:p>
                            </w:tc>
                            <w:tc>
                              <w:tcPr>
                                <w:tcW w:w="6469" w:type="dxa"/>
                                <w:tcBorders>
                                  <w:top w:val="nil"/>
                                  <w:left w:val="nil"/>
                                  <w:bottom w:val="nil"/>
                                  <w:right w:val="nil"/>
                                </w:tcBorders>
                              </w:tcPr>
                              <w:p w14:paraId="0514A9E6" w14:textId="77777777" w:rsidR="00AC440B" w:rsidRDefault="00AC440B" w:rsidP="00EF0658">
                                <w:pPr>
                                  <w:jc w:val="center"/>
                                  <w:rPr>
                                    <w:color w:val="000000" w:themeColor="text1"/>
                                    <w:sz w:val="36"/>
                                    <w:lang w:val="en-US"/>
                                  </w:rPr>
                                </w:pPr>
                                <w:r w:rsidRPr="00972A90">
                                  <w:rPr>
                                    <w:color w:val="000000" w:themeColor="text1"/>
                                    <w:sz w:val="36"/>
                                    <w:lang w:val="en-US"/>
                                  </w:rPr>
                                  <w:t>Shipston Medical Centre</w:t>
                                </w:r>
                              </w:p>
                              <w:p w14:paraId="04BAB5FC" w14:textId="715549B5" w:rsidR="00AC440B" w:rsidRDefault="00AC440B" w:rsidP="00EF0658">
                                <w:pPr>
                                  <w:jc w:val="center"/>
                                  <w:rPr>
                                    <w:sz w:val="36"/>
                                    <w:lang w:val="en-US"/>
                                  </w:rPr>
                                </w:pPr>
                                <w:r>
                                  <w:rPr>
                                    <w:color w:val="000000" w:themeColor="text1"/>
                                    <w:sz w:val="36"/>
                                    <w:lang w:val="en-US"/>
                                  </w:rPr>
                                  <w:t xml:space="preserve">    Patient Participation Group (PPG)</w:t>
                                </w:r>
                              </w:p>
                            </w:tc>
                          </w:tr>
                          <w:tr w:rsidR="00AC440B" w14:paraId="0A4F47C7" w14:textId="77777777" w:rsidTr="00415C01">
                            <w:tc>
                              <w:tcPr>
                                <w:tcW w:w="11567" w:type="dxa"/>
                                <w:gridSpan w:val="2"/>
                                <w:tcBorders>
                                  <w:top w:val="nil"/>
                                  <w:left w:val="nil"/>
                                  <w:bottom w:val="nil"/>
                                  <w:right w:val="nil"/>
                                </w:tcBorders>
                              </w:tcPr>
                              <w:p w14:paraId="1F5B3D66" w14:textId="6F113A5E" w:rsidR="00AC440B" w:rsidRPr="00415C01" w:rsidRDefault="00AC440B" w:rsidP="00DD124B">
                                <w:pPr>
                                  <w:jc w:val="center"/>
                                  <w:rPr>
                                    <w:sz w:val="32"/>
                                    <w:szCs w:val="32"/>
                                    <w:lang w:val="en-US"/>
                                  </w:rPr>
                                </w:pPr>
                                <w:r w:rsidRPr="00415C01">
                                  <w:rPr>
                                    <w:color w:val="000000" w:themeColor="text1"/>
                                    <w:sz w:val="32"/>
                                    <w:szCs w:val="32"/>
                                    <w:lang w:val="en-US"/>
                                  </w:rPr>
                                  <w:t>Newsletter No 1</w:t>
                                </w:r>
                                <w:r w:rsidR="00DD124B">
                                  <w:rPr>
                                    <w:color w:val="000000" w:themeColor="text1"/>
                                    <w:sz w:val="32"/>
                                    <w:szCs w:val="32"/>
                                    <w:lang w:val="en-US"/>
                                  </w:rPr>
                                  <w:t>4</w:t>
                                </w:r>
                                <w:r w:rsidRPr="00415C01">
                                  <w:rPr>
                                    <w:color w:val="000000" w:themeColor="text1"/>
                                    <w:sz w:val="32"/>
                                    <w:szCs w:val="32"/>
                                    <w:lang w:val="en-US"/>
                                  </w:rPr>
                                  <w:t xml:space="preserve">:   </w:t>
                                </w:r>
                                <w:r w:rsidR="00DD124B">
                                  <w:rPr>
                                    <w:color w:val="000000" w:themeColor="text1"/>
                                    <w:sz w:val="32"/>
                                    <w:szCs w:val="32"/>
                                    <w:lang w:val="en-US"/>
                                  </w:rPr>
                                  <w:t>August</w:t>
                                </w:r>
                                <w:r>
                                  <w:rPr>
                                    <w:color w:val="000000" w:themeColor="text1"/>
                                    <w:sz w:val="32"/>
                                    <w:szCs w:val="32"/>
                                    <w:lang w:val="en-US"/>
                                  </w:rPr>
                                  <w:t xml:space="preserve"> </w:t>
                                </w:r>
                                <w:r w:rsidRPr="00415C01">
                                  <w:rPr>
                                    <w:color w:val="000000" w:themeColor="text1"/>
                                    <w:sz w:val="32"/>
                                    <w:szCs w:val="32"/>
                                    <w:lang w:val="en-US"/>
                                  </w:rPr>
                                  <w:t>2021</w:t>
                                </w:r>
                              </w:p>
                            </w:tc>
                          </w:tr>
                        </w:tbl>
                        <w:p w14:paraId="32217034" w14:textId="1F0864F1" w:rsidR="00AC440B" w:rsidRPr="00972A90" w:rsidRDefault="00AC440B" w:rsidP="002007EF">
                          <w:pPr>
                            <w:rPr>
                              <w:sz w:val="36"/>
                              <w:lang w:val="en-US"/>
                            </w:rPr>
                          </w:pPr>
                        </w:p>
                        <w:p w14:paraId="6855A406" w14:textId="32CCD2F4" w:rsidR="00AC440B" w:rsidRPr="00972A90" w:rsidRDefault="00AC440B" w:rsidP="00981BC9">
                          <w:pPr>
                            <w:jc w:val="center"/>
                            <w:rPr>
                              <w:lang w:val="en-US"/>
                            </w:rPr>
                          </w:pPr>
                        </w:p>
                        <w:p w14:paraId="7BDB0A1B" w14:textId="77777777" w:rsidR="00AC440B" w:rsidRDefault="00AC440B" w:rsidP="00981BC9">
                          <w:pPr>
                            <w:jc w:val="center"/>
                            <w:rPr>
                              <w:lang w:val="en-US"/>
                            </w:rPr>
                          </w:pPr>
                        </w:p>
                        <w:p w14:paraId="360F5ED0" w14:textId="759DCAEB" w:rsidR="00AC440B" w:rsidRPr="00972A90" w:rsidRDefault="00AC440B" w:rsidP="00981BC9">
                          <w:pPr>
                            <w:jc w:val="center"/>
                            <w:rPr>
                              <w:color w:val="000000" w:themeColor="text1"/>
                              <w:lang w:val="en-US"/>
                            </w:rPr>
                          </w:pPr>
                          <w:r w:rsidRPr="00972A90">
                            <w:rPr>
                              <w:color w:val="000000" w:themeColor="text1"/>
                              <w:lang w:val="en-US"/>
                            </w:rPr>
                            <w:t>February 2021 Newsletter</w:t>
                          </w:r>
                        </w:p>
                        <w:p w14:paraId="44D8FC38" w14:textId="41DC28A0" w:rsidR="00AC440B" w:rsidRPr="00981BC9" w:rsidRDefault="00AC440B" w:rsidP="00981BC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44490" id="Rectangle 2" o:spid="_x0000_s1026" style="position:absolute;margin-left:0;margin-top:-35.4pt;width:597pt;height:138.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" fillcolor="#1a609a" stroked="f">
              <v:textbox>
                <w:txbxContent>
                  <w:p w14:paraId="432825FA" w14:textId="76D720B9" w:rsidR="00AC440B" w:rsidRPr="00972A90" w:rsidRDefault="00AC440B" w:rsidP="007D786D">
                    <w:pPr>
                      <w:ind w:left="5040" w:firstLine="720"/>
                      <w:jc w:val="center"/>
                      <w:rPr>
                        <w:color w:val="000000" w:themeColor="text1"/>
                        <w:sz w:val="36"/>
                        <w:lang w:val="en-US"/>
                      </w:rPr>
                    </w:pPr>
                  </w:p>
                  <w:tbl>
                    <w:tblPr>
                      <w:tblStyle w:val="TableGrid"/>
                      <w:tblW w:w="0" w:type="auto"/>
                      <w:tblLook w:val="04A0" w:firstRow="1" w:lastRow="0" w:firstColumn="1" w:lastColumn="0" w:noHBand="0" w:noVBand="1"/>
                    </w:tblPr>
                    <w:tblGrid>
                      <w:gridCol w:w="5098"/>
                      <w:gridCol w:w="6469"/>
                    </w:tblGrid>
                    <w:tr w:rsidR="00AC440B" w14:paraId="09E43986" w14:textId="77777777" w:rsidTr="00415C01">
                      <w:tc>
                        <w:tcPr>
                          <w:tcW w:w="5098" w:type="dxa"/>
                          <w:tcBorders>
                            <w:top w:val="nil"/>
                            <w:left w:val="nil"/>
                            <w:bottom w:val="nil"/>
                            <w:right w:val="nil"/>
                          </w:tcBorders>
                        </w:tcPr>
                        <w:p w14:paraId="2D15A4D3" w14:textId="77777777" w:rsidR="00AC440B" w:rsidRDefault="00AC440B" w:rsidP="002007EF">
                          <w:pPr>
                            <w:rPr>
                              <w:sz w:val="36"/>
                              <w:lang w:val="en-US"/>
                            </w:rPr>
                          </w:pPr>
                          <w:r>
                            <w:rPr>
                              <w:noProof/>
                              <w:lang w:eastAsia="en-GB"/>
                            </w:rPr>
                            <w:drawing>
                              <wp:inline distT="0" distB="0" distL="0" distR="0" wp14:anchorId="2E88689A" wp14:editId="129FDADF">
                                <wp:extent cx="1762125" cy="942975"/>
                                <wp:effectExtent l="0" t="0" r="9525"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62960" cy="943422"/>
                                        </a:xfrm>
                                        <a:prstGeom prst="rect">
                                          <a:avLst/>
                                        </a:prstGeom>
                                      </pic:spPr>
                                    </pic:pic>
                                  </a:graphicData>
                                </a:graphic>
                              </wp:inline>
                            </w:drawing>
                          </w:r>
                        </w:p>
                        <w:p w14:paraId="770B39F0" w14:textId="4AA376B5" w:rsidR="00AC440B" w:rsidRPr="00023C3E" w:rsidRDefault="00AC440B" w:rsidP="002007EF">
                          <w:pPr>
                            <w:rPr>
                              <w:sz w:val="28"/>
                              <w:szCs w:val="28"/>
                              <w:lang w:val="en-US"/>
                            </w:rPr>
                          </w:pPr>
                          <w:r w:rsidRPr="00023C3E">
                            <w:rPr>
                              <w:sz w:val="28"/>
                              <w:szCs w:val="28"/>
                              <w:lang w:val="en-US"/>
                            </w:rPr>
                            <w:t xml:space="preserve">https://shipstonmc.warwickshire.nhs.uk/ </w:t>
                          </w:r>
                        </w:p>
                      </w:tc>
                      <w:tc>
                        <w:tcPr>
                          <w:tcW w:w="6469" w:type="dxa"/>
                          <w:tcBorders>
                            <w:top w:val="nil"/>
                            <w:left w:val="nil"/>
                            <w:bottom w:val="nil"/>
                            <w:right w:val="nil"/>
                          </w:tcBorders>
                        </w:tcPr>
                        <w:p w14:paraId="0514A9E6" w14:textId="77777777" w:rsidR="00AC440B" w:rsidRDefault="00AC440B" w:rsidP="00EF0658">
                          <w:pPr>
                            <w:jc w:val="center"/>
                            <w:rPr>
                              <w:color w:val="000000" w:themeColor="text1"/>
                              <w:sz w:val="36"/>
                              <w:lang w:val="en-US"/>
                            </w:rPr>
                          </w:pPr>
                          <w:r w:rsidRPr="00972A90">
                            <w:rPr>
                              <w:color w:val="000000" w:themeColor="text1"/>
                              <w:sz w:val="36"/>
                              <w:lang w:val="en-US"/>
                            </w:rPr>
                            <w:t>Shipston Medical Centre</w:t>
                          </w:r>
                        </w:p>
                        <w:p w14:paraId="04BAB5FC" w14:textId="715549B5" w:rsidR="00AC440B" w:rsidRDefault="00AC440B" w:rsidP="00EF0658">
                          <w:pPr>
                            <w:jc w:val="center"/>
                            <w:rPr>
                              <w:sz w:val="36"/>
                              <w:lang w:val="en-US"/>
                            </w:rPr>
                          </w:pPr>
                          <w:r>
                            <w:rPr>
                              <w:color w:val="000000" w:themeColor="text1"/>
                              <w:sz w:val="36"/>
                              <w:lang w:val="en-US"/>
                            </w:rPr>
                            <w:t xml:space="preserve">    Patient Participation Group (PPG)</w:t>
                          </w:r>
                        </w:p>
                      </w:tc>
                    </w:tr>
                    <w:tr w:rsidR="00AC440B" w14:paraId="0A4F47C7" w14:textId="77777777" w:rsidTr="00415C01">
                      <w:tc>
                        <w:tcPr>
                          <w:tcW w:w="11567" w:type="dxa"/>
                          <w:gridSpan w:val="2"/>
                          <w:tcBorders>
                            <w:top w:val="nil"/>
                            <w:left w:val="nil"/>
                            <w:bottom w:val="nil"/>
                            <w:right w:val="nil"/>
                          </w:tcBorders>
                        </w:tcPr>
                        <w:p w14:paraId="1F5B3D66" w14:textId="6F113A5E" w:rsidR="00AC440B" w:rsidRPr="00415C01" w:rsidRDefault="00AC440B" w:rsidP="00DD124B">
                          <w:pPr>
                            <w:jc w:val="center"/>
                            <w:rPr>
                              <w:sz w:val="32"/>
                              <w:szCs w:val="32"/>
                              <w:lang w:val="en-US"/>
                            </w:rPr>
                          </w:pPr>
                          <w:r w:rsidRPr="00415C01">
                            <w:rPr>
                              <w:color w:val="000000" w:themeColor="text1"/>
                              <w:sz w:val="32"/>
                              <w:szCs w:val="32"/>
                              <w:lang w:val="en-US"/>
                            </w:rPr>
                            <w:t>Newsletter No 1</w:t>
                          </w:r>
                          <w:r w:rsidR="00DD124B">
                            <w:rPr>
                              <w:color w:val="000000" w:themeColor="text1"/>
                              <w:sz w:val="32"/>
                              <w:szCs w:val="32"/>
                              <w:lang w:val="en-US"/>
                            </w:rPr>
                            <w:t>4</w:t>
                          </w:r>
                          <w:r w:rsidRPr="00415C01">
                            <w:rPr>
                              <w:color w:val="000000" w:themeColor="text1"/>
                              <w:sz w:val="32"/>
                              <w:szCs w:val="32"/>
                              <w:lang w:val="en-US"/>
                            </w:rPr>
                            <w:t xml:space="preserve">:   </w:t>
                          </w:r>
                          <w:r w:rsidR="00DD124B">
                            <w:rPr>
                              <w:color w:val="000000" w:themeColor="text1"/>
                              <w:sz w:val="32"/>
                              <w:szCs w:val="32"/>
                              <w:lang w:val="en-US"/>
                            </w:rPr>
                            <w:t>August</w:t>
                          </w:r>
                          <w:r>
                            <w:rPr>
                              <w:color w:val="000000" w:themeColor="text1"/>
                              <w:sz w:val="32"/>
                              <w:szCs w:val="32"/>
                              <w:lang w:val="en-US"/>
                            </w:rPr>
                            <w:t xml:space="preserve"> </w:t>
                          </w:r>
                          <w:r w:rsidRPr="00415C01">
                            <w:rPr>
                              <w:color w:val="000000" w:themeColor="text1"/>
                              <w:sz w:val="32"/>
                              <w:szCs w:val="32"/>
                              <w:lang w:val="en-US"/>
                            </w:rPr>
                            <w:t>2021</w:t>
                          </w:r>
                        </w:p>
                      </w:tc>
                    </w:tr>
                  </w:tbl>
                  <w:p w14:paraId="32217034" w14:textId="1F0864F1" w:rsidR="00AC440B" w:rsidRPr="00972A90" w:rsidRDefault="00AC440B" w:rsidP="002007EF">
                    <w:pPr>
                      <w:rPr>
                        <w:sz w:val="36"/>
                        <w:lang w:val="en-US"/>
                      </w:rPr>
                    </w:pPr>
                  </w:p>
                  <w:p w14:paraId="6855A406" w14:textId="32CCD2F4" w:rsidR="00AC440B" w:rsidRPr="00972A90" w:rsidRDefault="00AC440B" w:rsidP="00981BC9">
                    <w:pPr>
                      <w:jc w:val="center"/>
                      <w:rPr>
                        <w:lang w:val="en-US"/>
                      </w:rPr>
                    </w:pPr>
                  </w:p>
                  <w:p w14:paraId="7BDB0A1B" w14:textId="77777777" w:rsidR="00AC440B" w:rsidRDefault="00AC440B" w:rsidP="00981BC9">
                    <w:pPr>
                      <w:jc w:val="center"/>
                      <w:rPr>
                        <w:lang w:val="en-US"/>
                      </w:rPr>
                    </w:pPr>
                  </w:p>
                  <w:p w14:paraId="360F5ED0" w14:textId="759DCAEB" w:rsidR="00AC440B" w:rsidRPr="00972A90" w:rsidRDefault="00AC440B" w:rsidP="00981BC9">
                    <w:pPr>
                      <w:jc w:val="center"/>
                      <w:rPr>
                        <w:color w:val="000000" w:themeColor="text1"/>
                        <w:lang w:val="en-US"/>
                      </w:rPr>
                    </w:pPr>
                    <w:r w:rsidRPr="00972A90">
                      <w:rPr>
                        <w:color w:val="000000" w:themeColor="text1"/>
                        <w:lang w:val="en-US"/>
                      </w:rPr>
                      <w:t>February 2021 Newsletter</w:t>
                    </w:r>
                  </w:p>
                  <w:p w14:paraId="44D8FC38" w14:textId="41DC28A0" w:rsidR="00AC440B" w:rsidRPr="00981BC9" w:rsidRDefault="00AC440B" w:rsidP="00981BC9">
                    <w:pPr>
                      <w:jc w:val="center"/>
                      <w:rPr>
                        <w:lang w:val="en-US"/>
                      </w:rPr>
                    </w:pPr>
                  </w:p>
                </w:txbxContent>
              </v:textbox>
              <w10:wrap anchorx="page"/>
            </v:rect>
          </w:pict>
        </mc:Fallback>
      </mc:AlternateContent>
    </w:r>
  </w:p>
  <w:tbl>
    <w:tblPr>
      <w:tblStyle w:val="TableGrid"/>
      <w:tblW w:w="11567" w:type="dxa"/>
      <w:tblInd w:w="-1267" w:type="dxa"/>
      <w:tblLook w:val="04A0" w:firstRow="1" w:lastRow="0" w:firstColumn="1" w:lastColumn="0" w:noHBand="0" w:noVBand="1"/>
    </w:tblPr>
    <w:tblGrid>
      <w:gridCol w:w="5784"/>
      <w:gridCol w:w="5783"/>
    </w:tblGrid>
    <w:tr w:rsidR="00AC440B" w14:paraId="3670B1FD" w14:textId="77777777" w:rsidTr="00981BC9">
      <w:tc>
        <w:tcPr>
          <w:tcW w:w="5784" w:type="dxa"/>
        </w:tcPr>
        <w:p w14:paraId="285A0AEA" w14:textId="77777777" w:rsidR="00AC440B" w:rsidRDefault="00AC440B" w:rsidP="00981BC9">
          <w:pPr>
            <w:jc w:val="center"/>
            <w:rPr>
              <w:lang w:val="en-US"/>
            </w:rPr>
          </w:pPr>
        </w:p>
      </w:tc>
      <w:tc>
        <w:tcPr>
          <w:tcW w:w="5783" w:type="dxa"/>
        </w:tcPr>
        <w:p w14:paraId="21618D26" w14:textId="77777777" w:rsidR="00AC440B" w:rsidRDefault="00AC440B" w:rsidP="00981BC9">
          <w:pPr>
            <w:jc w:val="center"/>
            <w:rPr>
              <w:lang w:val="en-US"/>
            </w:rPr>
          </w:pPr>
        </w:p>
      </w:tc>
    </w:tr>
  </w:tbl>
  <w:p w14:paraId="5C4FE651" w14:textId="4A9FB79A" w:rsidR="00AC440B" w:rsidRDefault="00AC440B">
    <w:pPr>
      <w:pStyle w:val="Header"/>
      <w:rPr>
        <w:lang w:val="en-US"/>
      </w:rPr>
    </w:pPr>
  </w:p>
  <w:p w14:paraId="6C53796B" w14:textId="5965DBFB" w:rsidR="00AC440B" w:rsidRDefault="00AC440B">
    <w:pPr>
      <w:pStyle w:val="Header"/>
      <w:rPr>
        <w:lang w:val="en-US"/>
      </w:rPr>
    </w:pPr>
  </w:p>
  <w:p w14:paraId="33B50B6B" w14:textId="4383DC8A" w:rsidR="00AC440B" w:rsidRDefault="00AC440B">
    <w:pPr>
      <w:pStyle w:val="Header"/>
      <w:rPr>
        <w:lang w:val="en-US"/>
      </w:rPr>
    </w:pPr>
  </w:p>
  <w:p w14:paraId="34B07DB7" w14:textId="71D39850" w:rsidR="00AC440B" w:rsidRDefault="00AC440B">
    <w:pPr>
      <w:pStyle w:val="Header"/>
      <w:rPr>
        <w:lang w:val="en-US"/>
      </w:rPr>
    </w:pPr>
  </w:p>
  <w:p w14:paraId="5D87362A" w14:textId="2735C1E6" w:rsidR="00AC440B" w:rsidRDefault="00AC440B">
    <w:pPr>
      <w:pStyle w:val="Header"/>
      <w:rPr>
        <w:lang w:val="en-US"/>
      </w:rPr>
    </w:pPr>
  </w:p>
  <w:p w14:paraId="545C69D2" w14:textId="78549240" w:rsidR="00AC440B" w:rsidRDefault="00AC440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76DED"/>
    <w:multiLevelType w:val="hybridMultilevel"/>
    <w:tmpl w:val="E0C4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C9"/>
    <w:rsid w:val="00004370"/>
    <w:rsid w:val="00023C3E"/>
    <w:rsid w:val="00035356"/>
    <w:rsid w:val="00046BBB"/>
    <w:rsid w:val="00076CFB"/>
    <w:rsid w:val="000807C7"/>
    <w:rsid w:val="0008126C"/>
    <w:rsid w:val="000C74B3"/>
    <w:rsid w:val="000D05BA"/>
    <w:rsid w:val="000E3BDF"/>
    <w:rsid w:val="000F1D44"/>
    <w:rsid w:val="00103DB0"/>
    <w:rsid w:val="00153B98"/>
    <w:rsid w:val="001608E0"/>
    <w:rsid w:val="00164F32"/>
    <w:rsid w:val="00166F99"/>
    <w:rsid w:val="00174350"/>
    <w:rsid w:val="0019504D"/>
    <w:rsid w:val="001A35EE"/>
    <w:rsid w:val="001A4EA6"/>
    <w:rsid w:val="001C7CE7"/>
    <w:rsid w:val="001D2F22"/>
    <w:rsid w:val="001F2D7D"/>
    <w:rsid w:val="002007EF"/>
    <w:rsid w:val="0020262D"/>
    <w:rsid w:val="002377C7"/>
    <w:rsid w:val="00265809"/>
    <w:rsid w:val="00270FCF"/>
    <w:rsid w:val="002B7011"/>
    <w:rsid w:val="002D2EE7"/>
    <w:rsid w:val="002E006D"/>
    <w:rsid w:val="002E7E76"/>
    <w:rsid w:val="003229D1"/>
    <w:rsid w:val="003429D8"/>
    <w:rsid w:val="003549AA"/>
    <w:rsid w:val="00397633"/>
    <w:rsid w:val="003A2ACF"/>
    <w:rsid w:val="003B4B44"/>
    <w:rsid w:val="003D3244"/>
    <w:rsid w:val="003D7D30"/>
    <w:rsid w:val="003F1A67"/>
    <w:rsid w:val="00405BB2"/>
    <w:rsid w:val="00415C01"/>
    <w:rsid w:val="00436C08"/>
    <w:rsid w:val="00446AFE"/>
    <w:rsid w:val="00487257"/>
    <w:rsid w:val="004B520C"/>
    <w:rsid w:val="004B6021"/>
    <w:rsid w:val="004E01AE"/>
    <w:rsid w:val="005007C8"/>
    <w:rsid w:val="00581DC3"/>
    <w:rsid w:val="00597490"/>
    <w:rsid w:val="005A7A70"/>
    <w:rsid w:val="005E64D8"/>
    <w:rsid w:val="00663038"/>
    <w:rsid w:val="00664E42"/>
    <w:rsid w:val="00696EC7"/>
    <w:rsid w:val="006C430F"/>
    <w:rsid w:val="007036AF"/>
    <w:rsid w:val="007077E9"/>
    <w:rsid w:val="00723AA0"/>
    <w:rsid w:val="007440C1"/>
    <w:rsid w:val="007545AC"/>
    <w:rsid w:val="00754FF1"/>
    <w:rsid w:val="00760DFA"/>
    <w:rsid w:val="00783191"/>
    <w:rsid w:val="007A39C4"/>
    <w:rsid w:val="007A6E30"/>
    <w:rsid w:val="007C35CA"/>
    <w:rsid w:val="007D786D"/>
    <w:rsid w:val="007E599C"/>
    <w:rsid w:val="00805A8F"/>
    <w:rsid w:val="00813912"/>
    <w:rsid w:val="00817A1F"/>
    <w:rsid w:val="0082371C"/>
    <w:rsid w:val="00833C3A"/>
    <w:rsid w:val="0083483C"/>
    <w:rsid w:val="008606DD"/>
    <w:rsid w:val="0088173A"/>
    <w:rsid w:val="00887B17"/>
    <w:rsid w:val="00895410"/>
    <w:rsid w:val="008B4E12"/>
    <w:rsid w:val="008F1419"/>
    <w:rsid w:val="00920FD7"/>
    <w:rsid w:val="009325CD"/>
    <w:rsid w:val="0094028C"/>
    <w:rsid w:val="0094605C"/>
    <w:rsid w:val="00972A90"/>
    <w:rsid w:val="00981BC9"/>
    <w:rsid w:val="00985DD0"/>
    <w:rsid w:val="009A01ED"/>
    <w:rsid w:val="009A43C3"/>
    <w:rsid w:val="009C36BA"/>
    <w:rsid w:val="009E256B"/>
    <w:rsid w:val="009F633A"/>
    <w:rsid w:val="00A118F4"/>
    <w:rsid w:val="00A1598F"/>
    <w:rsid w:val="00A30BAF"/>
    <w:rsid w:val="00A31F4D"/>
    <w:rsid w:val="00A36811"/>
    <w:rsid w:val="00A746BA"/>
    <w:rsid w:val="00A74CDE"/>
    <w:rsid w:val="00A843CD"/>
    <w:rsid w:val="00AA1744"/>
    <w:rsid w:val="00AA1782"/>
    <w:rsid w:val="00AB12D1"/>
    <w:rsid w:val="00AB1D74"/>
    <w:rsid w:val="00AC440B"/>
    <w:rsid w:val="00AD2905"/>
    <w:rsid w:val="00AF4FA2"/>
    <w:rsid w:val="00B07295"/>
    <w:rsid w:val="00B12A03"/>
    <w:rsid w:val="00B308BB"/>
    <w:rsid w:val="00B46C65"/>
    <w:rsid w:val="00BC0856"/>
    <w:rsid w:val="00BD6E50"/>
    <w:rsid w:val="00BE4BC5"/>
    <w:rsid w:val="00C32941"/>
    <w:rsid w:val="00C37F92"/>
    <w:rsid w:val="00C634F2"/>
    <w:rsid w:val="00C82B86"/>
    <w:rsid w:val="00C87292"/>
    <w:rsid w:val="00C87AC4"/>
    <w:rsid w:val="00CB6B0F"/>
    <w:rsid w:val="00CD4F9F"/>
    <w:rsid w:val="00CE27D9"/>
    <w:rsid w:val="00CE3697"/>
    <w:rsid w:val="00D2218C"/>
    <w:rsid w:val="00D26517"/>
    <w:rsid w:val="00D276C7"/>
    <w:rsid w:val="00D477B7"/>
    <w:rsid w:val="00D53BA0"/>
    <w:rsid w:val="00D648AE"/>
    <w:rsid w:val="00D811E7"/>
    <w:rsid w:val="00D92D85"/>
    <w:rsid w:val="00D92E9D"/>
    <w:rsid w:val="00DA30F8"/>
    <w:rsid w:val="00DB530D"/>
    <w:rsid w:val="00DD124B"/>
    <w:rsid w:val="00DE478C"/>
    <w:rsid w:val="00E2495B"/>
    <w:rsid w:val="00E26127"/>
    <w:rsid w:val="00E355F9"/>
    <w:rsid w:val="00E37BED"/>
    <w:rsid w:val="00E41303"/>
    <w:rsid w:val="00E47ABD"/>
    <w:rsid w:val="00E60215"/>
    <w:rsid w:val="00E65316"/>
    <w:rsid w:val="00E81E4C"/>
    <w:rsid w:val="00EE3092"/>
    <w:rsid w:val="00EE6C34"/>
    <w:rsid w:val="00EE7430"/>
    <w:rsid w:val="00EF0658"/>
    <w:rsid w:val="00F331DE"/>
    <w:rsid w:val="00F66F58"/>
    <w:rsid w:val="00F9138B"/>
    <w:rsid w:val="00FA211E"/>
    <w:rsid w:val="00FD2E67"/>
    <w:rsid w:val="00FD38E2"/>
    <w:rsid w:val="00FE22BF"/>
    <w:rsid w:val="00FF2403"/>
    <w:rsid w:val="00FF4FC7"/>
    <w:rsid w:val="00FF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7743B"/>
  <w15:chartTrackingRefBased/>
  <w15:docId w15:val="{C087C54F-E533-4A4A-B132-987528C1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C9"/>
    <w:rPr>
      <w:sz w:val="24"/>
      <w:szCs w:val="24"/>
    </w:rPr>
  </w:style>
  <w:style w:type="paragraph" w:styleId="Heading1">
    <w:name w:val="heading 1"/>
    <w:basedOn w:val="Normal"/>
    <w:next w:val="Normal"/>
    <w:link w:val="Heading1Char"/>
    <w:uiPriority w:val="9"/>
    <w:qFormat/>
    <w:rsid w:val="00981B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1B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1B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1B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1B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1B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1BC9"/>
    <w:pPr>
      <w:spacing w:before="240" w:after="60"/>
      <w:outlineLvl w:val="6"/>
    </w:pPr>
  </w:style>
  <w:style w:type="paragraph" w:styleId="Heading8">
    <w:name w:val="heading 8"/>
    <w:basedOn w:val="Normal"/>
    <w:next w:val="Normal"/>
    <w:link w:val="Heading8Char"/>
    <w:uiPriority w:val="9"/>
    <w:semiHidden/>
    <w:unhideWhenUsed/>
    <w:qFormat/>
    <w:rsid w:val="00981BC9"/>
    <w:pPr>
      <w:spacing w:before="240" w:after="60"/>
      <w:outlineLvl w:val="7"/>
    </w:pPr>
    <w:rPr>
      <w:i/>
      <w:iCs/>
    </w:rPr>
  </w:style>
  <w:style w:type="paragraph" w:styleId="Heading9">
    <w:name w:val="heading 9"/>
    <w:basedOn w:val="Normal"/>
    <w:next w:val="Normal"/>
    <w:link w:val="Heading9Char"/>
    <w:uiPriority w:val="9"/>
    <w:semiHidden/>
    <w:unhideWhenUsed/>
    <w:qFormat/>
    <w:rsid w:val="00981B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BC9"/>
    <w:pPr>
      <w:tabs>
        <w:tab w:val="center" w:pos="4513"/>
        <w:tab w:val="right" w:pos="9026"/>
      </w:tabs>
    </w:pPr>
  </w:style>
  <w:style w:type="character" w:customStyle="1" w:styleId="HeaderChar">
    <w:name w:val="Header Char"/>
    <w:basedOn w:val="DefaultParagraphFont"/>
    <w:link w:val="Header"/>
    <w:uiPriority w:val="99"/>
    <w:rsid w:val="00981BC9"/>
  </w:style>
  <w:style w:type="paragraph" w:styleId="Footer">
    <w:name w:val="footer"/>
    <w:basedOn w:val="Normal"/>
    <w:link w:val="FooterChar"/>
    <w:uiPriority w:val="99"/>
    <w:unhideWhenUsed/>
    <w:rsid w:val="00981BC9"/>
    <w:pPr>
      <w:tabs>
        <w:tab w:val="center" w:pos="4513"/>
        <w:tab w:val="right" w:pos="9026"/>
      </w:tabs>
    </w:pPr>
  </w:style>
  <w:style w:type="character" w:customStyle="1" w:styleId="FooterChar">
    <w:name w:val="Footer Char"/>
    <w:basedOn w:val="DefaultParagraphFont"/>
    <w:link w:val="Footer"/>
    <w:uiPriority w:val="99"/>
    <w:rsid w:val="00981BC9"/>
  </w:style>
  <w:style w:type="paragraph" w:styleId="NoSpacing">
    <w:name w:val="No Spacing"/>
    <w:basedOn w:val="Normal"/>
    <w:uiPriority w:val="1"/>
    <w:qFormat/>
    <w:rsid w:val="00981BC9"/>
    <w:rPr>
      <w:szCs w:val="32"/>
    </w:rPr>
  </w:style>
  <w:style w:type="character" w:customStyle="1" w:styleId="Heading1Char">
    <w:name w:val="Heading 1 Char"/>
    <w:basedOn w:val="DefaultParagraphFont"/>
    <w:link w:val="Heading1"/>
    <w:uiPriority w:val="9"/>
    <w:rsid w:val="00981B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1B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1B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1BC9"/>
    <w:rPr>
      <w:b/>
      <w:bCs/>
      <w:sz w:val="28"/>
      <w:szCs w:val="28"/>
    </w:rPr>
  </w:style>
  <w:style w:type="character" w:customStyle="1" w:styleId="Heading5Char">
    <w:name w:val="Heading 5 Char"/>
    <w:basedOn w:val="DefaultParagraphFont"/>
    <w:link w:val="Heading5"/>
    <w:uiPriority w:val="9"/>
    <w:semiHidden/>
    <w:rsid w:val="00981BC9"/>
    <w:rPr>
      <w:b/>
      <w:bCs/>
      <w:i/>
      <w:iCs/>
      <w:sz w:val="26"/>
      <w:szCs w:val="26"/>
    </w:rPr>
  </w:style>
  <w:style w:type="character" w:customStyle="1" w:styleId="Heading6Char">
    <w:name w:val="Heading 6 Char"/>
    <w:basedOn w:val="DefaultParagraphFont"/>
    <w:link w:val="Heading6"/>
    <w:uiPriority w:val="9"/>
    <w:semiHidden/>
    <w:rsid w:val="00981BC9"/>
    <w:rPr>
      <w:b/>
      <w:bCs/>
    </w:rPr>
  </w:style>
  <w:style w:type="character" w:customStyle="1" w:styleId="Heading7Char">
    <w:name w:val="Heading 7 Char"/>
    <w:basedOn w:val="DefaultParagraphFont"/>
    <w:link w:val="Heading7"/>
    <w:uiPriority w:val="9"/>
    <w:semiHidden/>
    <w:rsid w:val="00981BC9"/>
    <w:rPr>
      <w:sz w:val="24"/>
      <w:szCs w:val="24"/>
    </w:rPr>
  </w:style>
  <w:style w:type="character" w:customStyle="1" w:styleId="Heading8Char">
    <w:name w:val="Heading 8 Char"/>
    <w:basedOn w:val="DefaultParagraphFont"/>
    <w:link w:val="Heading8"/>
    <w:uiPriority w:val="9"/>
    <w:semiHidden/>
    <w:rsid w:val="00981BC9"/>
    <w:rPr>
      <w:i/>
      <w:iCs/>
      <w:sz w:val="24"/>
      <w:szCs w:val="24"/>
    </w:rPr>
  </w:style>
  <w:style w:type="character" w:customStyle="1" w:styleId="Heading9Char">
    <w:name w:val="Heading 9 Char"/>
    <w:basedOn w:val="DefaultParagraphFont"/>
    <w:link w:val="Heading9"/>
    <w:uiPriority w:val="9"/>
    <w:semiHidden/>
    <w:rsid w:val="00981BC9"/>
    <w:rPr>
      <w:rFonts w:asciiTheme="majorHAnsi" w:eastAsiaTheme="majorEastAsia" w:hAnsiTheme="majorHAnsi"/>
    </w:rPr>
  </w:style>
  <w:style w:type="paragraph" w:styleId="Title">
    <w:name w:val="Title"/>
    <w:basedOn w:val="Normal"/>
    <w:next w:val="Normal"/>
    <w:link w:val="TitleChar"/>
    <w:uiPriority w:val="10"/>
    <w:qFormat/>
    <w:rsid w:val="00981B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1B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1B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1BC9"/>
    <w:rPr>
      <w:rFonts w:asciiTheme="majorHAnsi" w:eastAsiaTheme="majorEastAsia" w:hAnsiTheme="majorHAnsi"/>
      <w:sz w:val="24"/>
      <w:szCs w:val="24"/>
    </w:rPr>
  </w:style>
  <w:style w:type="character" w:styleId="Strong">
    <w:name w:val="Strong"/>
    <w:basedOn w:val="DefaultParagraphFont"/>
    <w:uiPriority w:val="22"/>
    <w:qFormat/>
    <w:rsid w:val="00981BC9"/>
    <w:rPr>
      <w:b/>
      <w:bCs/>
    </w:rPr>
  </w:style>
  <w:style w:type="character" w:styleId="Emphasis">
    <w:name w:val="Emphasis"/>
    <w:basedOn w:val="DefaultParagraphFont"/>
    <w:uiPriority w:val="20"/>
    <w:qFormat/>
    <w:rsid w:val="00981BC9"/>
    <w:rPr>
      <w:rFonts w:asciiTheme="minorHAnsi" w:hAnsiTheme="minorHAnsi"/>
      <w:b/>
      <w:i/>
      <w:iCs/>
    </w:rPr>
  </w:style>
  <w:style w:type="paragraph" w:styleId="ListParagraph">
    <w:name w:val="List Paragraph"/>
    <w:basedOn w:val="Normal"/>
    <w:uiPriority w:val="34"/>
    <w:qFormat/>
    <w:rsid w:val="00981BC9"/>
    <w:pPr>
      <w:ind w:left="720"/>
      <w:contextualSpacing/>
    </w:pPr>
  </w:style>
  <w:style w:type="paragraph" w:styleId="Quote">
    <w:name w:val="Quote"/>
    <w:basedOn w:val="Normal"/>
    <w:next w:val="Normal"/>
    <w:link w:val="QuoteChar"/>
    <w:uiPriority w:val="29"/>
    <w:qFormat/>
    <w:rsid w:val="00981BC9"/>
    <w:rPr>
      <w:i/>
    </w:rPr>
  </w:style>
  <w:style w:type="character" w:customStyle="1" w:styleId="QuoteChar">
    <w:name w:val="Quote Char"/>
    <w:basedOn w:val="DefaultParagraphFont"/>
    <w:link w:val="Quote"/>
    <w:uiPriority w:val="29"/>
    <w:rsid w:val="00981BC9"/>
    <w:rPr>
      <w:i/>
      <w:sz w:val="24"/>
      <w:szCs w:val="24"/>
    </w:rPr>
  </w:style>
  <w:style w:type="paragraph" w:styleId="IntenseQuote">
    <w:name w:val="Intense Quote"/>
    <w:basedOn w:val="Normal"/>
    <w:next w:val="Normal"/>
    <w:link w:val="IntenseQuoteChar"/>
    <w:uiPriority w:val="30"/>
    <w:qFormat/>
    <w:rsid w:val="00981BC9"/>
    <w:pPr>
      <w:ind w:left="720" w:right="720"/>
    </w:pPr>
    <w:rPr>
      <w:b/>
      <w:i/>
      <w:szCs w:val="22"/>
    </w:rPr>
  </w:style>
  <w:style w:type="character" w:customStyle="1" w:styleId="IntenseQuoteChar">
    <w:name w:val="Intense Quote Char"/>
    <w:basedOn w:val="DefaultParagraphFont"/>
    <w:link w:val="IntenseQuote"/>
    <w:uiPriority w:val="30"/>
    <w:rsid w:val="00981BC9"/>
    <w:rPr>
      <w:b/>
      <w:i/>
      <w:sz w:val="24"/>
    </w:rPr>
  </w:style>
  <w:style w:type="character" w:styleId="SubtleEmphasis">
    <w:name w:val="Subtle Emphasis"/>
    <w:uiPriority w:val="19"/>
    <w:qFormat/>
    <w:rsid w:val="00981BC9"/>
    <w:rPr>
      <w:i/>
      <w:color w:val="5A5A5A" w:themeColor="text1" w:themeTint="A5"/>
    </w:rPr>
  </w:style>
  <w:style w:type="character" w:styleId="IntenseEmphasis">
    <w:name w:val="Intense Emphasis"/>
    <w:basedOn w:val="DefaultParagraphFont"/>
    <w:uiPriority w:val="21"/>
    <w:qFormat/>
    <w:rsid w:val="00981BC9"/>
    <w:rPr>
      <w:b/>
      <w:i/>
      <w:sz w:val="24"/>
      <w:szCs w:val="24"/>
      <w:u w:val="single"/>
    </w:rPr>
  </w:style>
  <w:style w:type="character" w:styleId="SubtleReference">
    <w:name w:val="Subtle Reference"/>
    <w:basedOn w:val="DefaultParagraphFont"/>
    <w:uiPriority w:val="31"/>
    <w:qFormat/>
    <w:rsid w:val="00981BC9"/>
    <w:rPr>
      <w:sz w:val="24"/>
      <w:szCs w:val="24"/>
      <w:u w:val="single"/>
    </w:rPr>
  </w:style>
  <w:style w:type="character" w:styleId="IntenseReference">
    <w:name w:val="Intense Reference"/>
    <w:basedOn w:val="DefaultParagraphFont"/>
    <w:uiPriority w:val="32"/>
    <w:qFormat/>
    <w:rsid w:val="00981BC9"/>
    <w:rPr>
      <w:b/>
      <w:sz w:val="24"/>
      <w:u w:val="single"/>
    </w:rPr>
  </w:style>
  <w:style w:type="character" w:styleId="BookTitle">
    <w:name w:val="Book Title"/>
    <w:basedOn w:val="DefaultParagraphFont"/>
    <w:uiPriority w:val="33"/>
    <w:qFormat/>
    <w:rsid w:val="00981B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1BC9"/>
    <w:pPr>
      <w:outlineLvl w:val="9"/>
    </w:pPr>
  </w:style>
  <w:style w:type="table" w:styleId="TableGrid">
    <w:name w:val="Table Grid"/>
    <w:basedOn w:val="TableNormal"/>
    <w:uiPriority w:val="39"/>
    <w:rsid w:val="0098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7C7"/>
    <w:rPr>
      <w:color w:val="2485D6"/>
      <w:u w:val="single"/>
    </w:rPr>
  </w:style>
  <w:style w:type="character" w:customStyle="1" w:styleId="UnresolvedMention1">
    <w:name w:val="Unresolved Mention1"/>
    <w:basedOn w:val="DefaultParagraphFont"/>
    <w:uiPriority w:val="99"/>
    <w:semiHidden/>
    <w:unhideWhenUsed/>
    <w:rsid w:val="00FF75BB"/>
    <w:rPr>
      <w:color w:val="605E5C"/>
      <w:shd w:val="clear" w:color="auto" w:fill="E1DFDD"/>
    </w:rPr>
  </w:style>
  <w:style w:type="paragraph" w:styleId="NormalWeb">
    <w:name w:val="Normal (Web)"/>
    <w:basedOn w:val="Normal"/>
    <w:uiPriority w:val="99"/>
    <w:semiHidden/>
    <w:unhideWhenUsed/>
    <w:rsid w:val="002D2EE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EE7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30"/>
    <w:rPr>
      <w:rFonts w:ascii="Segoe UI" w:hAnsi="Segoe UI" w:cs="Segoe UI"/>
      <w:sz w:val="18"/>
      <w:szCs w:val="18"/>
    </w:rPr>
  </w:style>
  <w:style w:type="character" w:customStyle="1" w:styleId="UnresolvedMention">
    <w:name w:val="Unresolved Mention"/>
    <w:basedOn w:val="DefaultParagraphFont"/>
    <w:uiPriority w:val="99"/>
    <w:semiHidden/>
    <w:unhideWhenUsed/>
    <w:rsid w:val="000E3BDF"/>
    <w:rPr>
      <w:color w:val="605E5C"/>
      <w:shd w:val="clear" w:color="auto" w:fill="E1DFDD"/>
    </w:rPr>
  </w:style>
  <w:style w:type="character" w:styleId="CommentReference">
    <w:name w:val="annotation reference"/>
    <w:basedOn w:val="DefaultParagraphFont"/>
    <w:uiPriority w:val="99"/>
    <w:semiHidden/>
    <w:unhideWhenUsed/>
    <w:rsid w:val="008B4E12"/>
    <w:rPr>
      <w:sz w:val="16"/>
      <w:szCs w:val="16"/>
    </w:rPr>
  </w:style>
  <w:style w:type="paragraph" w:styleId="CommentText">
    <w:name w:val="annotation text"/>
    <w:basedOn w:val="Normal"/>
    <w:link w:val="CommentTextChar"/>
    <w:uiPriority w:val="99"/>
    <w:semiHidden/>
    <w:unhideWhenUsed/>
    <w:rsid w:val="008B4E12"/>
    <w:rPr>
      <w:sz w:val="20"/>
      <w:szCs w:val="20"/>
    </w:rPr>
  </w:style>
  <w:style w:type="character" w:customStyle="1" w:styleId="CommentTextChar">
    <w:name w:val="Comment Text Char"/>
    <w:basedOn w:val="DefaultParagraphFont"/>
    <w:link w:val="CommentText"/>
    <w:uiPriority w:val="99"/>
    <w:semiHidden/>
    <w:rsid w:val="008B4E12"/>
    <w:rPr>
      <w:sz w:val="20"/>
      <w:szCs w:val="20"/>
    </w:rPr>
  </w:style>
  <w:style w:type="paragraph" w:styleId="CommentSubject">
    <w:name w:val="annotation subject"/>
    <w:basedOn w:val="CommentText"/>
    <w:next w:val="CommentText"/>
    <w:link w:val="CommentSubjectChar"/>
    <w:uiPriority w:val="99"/>
    <w:semiHidden/>
    <w:unhideWhenUsed/>
    <w:rsid w:val="008B4E12"/>
    <w:rPr>
      <w:b/>
      <w:bCs/>
    </w:rPr>
  </w:style>
  <w:style w:type="character" w:customStyle="1" w:styleId="CommentSubjectChar">
    <w:name w:val="Comment Subject Char"/>
    <w:basedOn w:val="CommentTextChar"/>
    <w:link w:val="CommentSubject"/>
    <w:uiPriority w:val="99"/>
    <w:semiHidden/>
    <w:rsid w:val="008B4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6960">
      <w:bodyDiv w:val="1"/>
      <w:marLeft w:val="0"/>
      <w:marRight w:val="0"/>
      <w:marTop w:val="0"/>
      <w:marBottom w:val="0"/>
      <w:divBdr>
        <w:top w:val="none" w:sz="0" w:space="0" w:color="auto"/>
        <w:left w:val="none" w:sz="0" w:space="0" w:color="auto"/>
        <w:bottom w:val="none" w:sz="0" w:space="0" w:color="auto"/>
        <w:right w:val="none" w:sz="0" w:space="0" w:color="auto"/>
      </w:divBdr>
    </w:div>
    <w:div w:id="256405072">
      <w:bodyDiv w:val="1"/>
      <w:marLeft w:val="0"/>
      <w:marRight w:val="0"/>
      <w:marTop w:val="0"/>
      <w:marBottom w:val="0"/>
      <w:divBdr>
        <w:top w:val="none" w:sz="0" w:space="0" w:color="auto"/>
        <w:left w:val="none" w:sz="0" w:space="0" w:color="auto"/>
        <w:bottom w:val="none" w:sz="0" w:space="0" w:color="auto"/>
        <w:right w:val="none" w:sz="0" w:space="0" w:color="auto"/>
      </w:divBdr>
      <w:divsChild>
        <w:div w:id="1098987085">
          <w:marLeft w:val="0"/>
          <w:marRight w:val="0"/>
          <w:marTop w:val="0"/>
          <w:marBottom w:val="0"/>
          <w:divBdr>
            <w:top w:val="none" w:sz="0" w:space="0" w:color="auto"/>
            <w:left w:val="none" w:sz="0" w:space="0" w:color="auto"/>
            <w:bottom w:val="none" w:sz="0" w:space="0" w:color="auto"/>
            <w:right w:val="none" w:sz="0" w:space="0" w:color="auto"/>
          </w:divBdr>
        </w:div>
        <w:div w:id="1394543732">
          <w:marLeft w:val="0"/>
          <w:marRight w:val="0"/>
          <w:marTop w:val="0"/>
          <w:marBottom w:val="0"/>
          <w:divBdr>
            <w:top w:val="none" w:sz="0" w:space="0" w:color="auto"/>
            <w:left w:val="none" w:sz="0" w:space="0" w:color="auto"/>
            <w:bottom w:val="none" w:sz="0" w:space="0" w:color="auto"/>
            <w:right w:val="none" w:sz="0" w:space="0" w:color="auto"/>
          </w:divBdr>
        </w:div>
        <w:div w:id="1329135860">
          <w:marLeft w:val="0"/>
          <w:marRight w:val="0"/>
          <w:marTop w:val="0"/>
          <w:marBottom w:val="0"/>
          <w:divBdr>
            <w:top w:val="none" w:sz="0" w:space="0" w:color="auto"/>
            <w:left w:val="none" w:sz="0" w:space="0" w:color="auto"/>
            <w:bottom w:val="none" w:sz="0" w:space="0" w:color="auto"/>
            <w:right w:val="none" w:sz="0" w:space="0" w:color="auto"/>
          </w:divBdr>
        </w:div>
        <w:div w:id="681202727">
          <w:marLeft w:val="0"/>
          <w:marRight w:val="0"/>
          <w:marTop w:val="0"/>
          <w:marBottom w:val="0"/>
          <w:divBdr>
            <w:top w:val="none" w:sz="0" w:space="0" w:color="auto"/>
            <w:left w:val="none" w:sz="0" w:space="0" w:color="auto"/>
            <w:bottom w:val="none" w:sz="0" w:space="0" w:color="auto"/>
            <w:right w:val="none" w:sz="0" w:space="0" w:color="auto"/>
          </w:divBdr>
        </w:div>
        <w:div w:id="1799570023">
          <w:marLeft w:val="0"/>
          <w:marRight w:val="0"/>
          <w:marTop w:val="0"/>
          <w:marBottom w:val="0"/>
          <w:divBdr>
            <w:top w:val="none" w:sz="0" w:space="0" w:color="auto"/>
            <w:left w:val="none" w:sz="0" w:space="0" w:color="auto"/>
            <w:bottom w:val="none" w:sz="0" w:space="0" w:color="auto"/>
            <w:right w:val="none" w:sz="0" w:space="0" w:color="auto"/>
          </w:divBdr>
        </w:div>
      </w:divsChild>
    </w:div>
    <w:div w:id="475489164">
      <w:bodyDiv w:val="1"/>
      <w:marLeft w:val="0"/>
      <w:marRight w:val="0"/>
      <w:marTop w:val="0"/>
      <w:marBottom w:val="0"/>
      <w:divBdr>
        <w:top w:val="none" w:sz="0" w:space="0" w:color="auto"/>
        <w:left w:val="none" w:sz="0" w:space="0" w:color="auto"/>
        <w:bottom w:val="none" w:sz="0" w:space="0" w:color="auto"/>
        <w:right w:val="none" w:sz="0" w:space="0" w:color="auto"/>
      </w:divBdr>
    </w:div>
    <w:div w:id="480659291">
      <w:bodyDiv w:val="1"/>
      <w:marLeft w:val="0"/>
      <w:marRight w:val="0"/>
      <w:marTop w:val="0"/>
      <w:marBottom w:val="0"/>
      <w:divBdr>
        <w:top w:val="none" w:sz="0" w:space="0" w:color="auto"/>
        <w:left w:val="none" w:sz="0" w:space="0" w:color="auto"/>
        <w:bottom w:val="none" w:sz="0" w:space="0" w:color="auto"/>
        <w:right w:val="none" w:sz="0" w:space="0" w:color="auto"/>
      </w:divBdr>
    </w:div>
    <w:div w:id="503056661">
      <w:bodyDiv w:val="1"/>
      <w:marLeft w:val="0"/>
      <w:marRight w:val="0"/>
      <w:marTop w:val="0"/>
      <w:marBottom w:val="0"/>
      <w:divBdr>
        <w:top w:val="none" w:sz="0" w:space="0" w:color="auto"/>
        <w:left w:val="none" w:sz="0" w:space="0" w:color="auto"/>
        <w:bottom w:val="none" w:sz="0" w:space="0" w:color="auto"/>
        <w:right w:val="none" w:sz="0" w:space="0" w:color="auto"/>
      </w:divBdr>
    </w:div>
    <w:div w:id="544564463">
      <w:bodyDiv w:val="1"/>
      <w:marLeft w:val="0"/>
      <w:marRight w:val="0"/>
      <w:marTop w:val="0"/>
      <w:marBottom w:val="0"/>
      <w:divBdr>
        <w:top w:val="none" w:sz="0" w:space="0" w:color="auto"/>
        <w:left w:val="none" w:sz="0" w:space="0" w:color="auto"/>
        <w:bottom w:val="none" w:sz="0" w:space="0" w:color="auto"/>
        <w:right w:val="none" w:sz="0" w:space="0" w:color="auto"/>
      </w:divBdr>
    </w:div>
    <w:div w:id="563880666">
      <w:bodyDiv w:val="1"/>
      <w:marLeft w:val="0"/>
      <w:marRight w:val="0"/>
      <w:marTop w:val="0"/>
      <w:marBottom w:val="0"/>
      <w:divBdr>
        <w:top w:val="none" w:sz="0" w:space="0" w:color="auto"/>
        <w:left w:val="none" w:sz="0" w:space="0" w:color="auto"/>
        <w:bottom w:val="none" w:sz="0" w:space="0" w:color="auto"/>
        <w:right w:val="none" w:sz="0" w:space="0" w:color="auto"/>
      </w:divBdr>
    </w:div>
    <w:div w:id="782262859">
      <w:bodyDiv w:val="1"/>
      <w:marLeft w:val="0"/>
      <w:marRight w:val="0"/>
      <w:marTop w:val="0"/>
      <w:marBottom w:val="0"/>
      <w:divBdr>
        <w:top w:val="none" w:sz="0" w:space="0" w:color="auto"/>
        <w:left w:val="none" w:sz="0" w:space="0" w:color="auto"/>
        <w:bottom w:val="none" w:sz="0" w:space="0" w:color="auto"/>
        <w:right w:val="none" w:sz="0" w:space="0" w:color="auto"/>
      </w:divBdr>
    </w:div>
    <w:div w:id="1159616431">
      <w:bodyDiv w:val="1"/>
      <w:marLeft w:val="0"/>
      <w:marRight w:val="0"/>
      <w:marTop w:val="0"/>
      <w:marBottom w:val="0"/>
      <w:divBdr>
        <w:top w:val="none" w:sz="0" w:space="0" w:color="auto"/>
        <w:left w:val="none" w:sz="0" w:space="0" w:color="auto"/>
        <w:bottom w:val="none" w:sz="0" w:space="0" w:color="auto"/>
        <w:right w:val="none" w:sz="0" w:space="0" w:color="auto"/>
      </w:divBdr>
    </w:div>
    <w:div w:id="1368484404">
      <w:bodyDiv w:val="1"/>
      <w:marLeft w:val="0"/>
      <w:marRight w:val="0"/>
      <w:marTop w:val="0"/>
      <w:marBottom w:val="0"/>
      <w:divBdr>
        <w:top w:val="none" w:sz="0" w:space="0" w:color="auto"/>
        <w:left w:val="none" w:sz="0" w:space="0" w:color="auto"/>
        <w:bottom w:val="none" w:sz="0" w:space="0" w:color="auto"/>
        <w:right w:val="none" w:sz="0" w:space="0" w:color="auto"/>
      </w:divBdr>
    </w:div>
    <w:div w:id="1408453747">
      <w:bodyDiv w:val="1"/>
      <w:marLeft w:val="0"/>
      <w:marRight w:val="0"/>
      <w:marTop w:val="0"/>
      <w:marBottom w:val="0"/>
      <w:divBdr>
        <w:top w:val="none" w:sz="0" w:space="0" w:color="auto"/>
        <w:left w:val="none" w:sz="0" w:space="0" w:color="auto"/>
        <w:bottom w:val="none" w:sz="0" w:space="0" w:color="auto"/>
        <w:right w:val="none" w:sz="0" w:space="0" w:color="auto"/>
      </w:divBdr>
      <w:divsChild>
        <w:div w:id="736786846">
          <w:marLeft w:val="0"/>
          <w:marRight w:val="0"/>
          <w:marTop w:val="0"/>
          <w:marBottom w:val="0"/>
          <w:divBdr>
            <w:top w:val="none" w:sz="0" w:space="0" w:color="auto"/>
            <w:left w:val="none" w:sz="0" w:space="0" w:color="auto"/>
            <w:bottom w:val="none" w:sz="0" w:space="0" w:color="auto"/>
            <w:right w:val="none" w:sz="0" w:space="0" w:color="auto"/>
          </w:divBdr>
        </w:div>
      </w:divsChild>
    </w:div>
    <w:div w:id="1572085214">
      <w:bodyDiv w:val="1"/>
      <w:marLeft w:val="0"/>
      <w:marRight w:val="0"/>
      <w:marTop w:val="0"/>
      <w:marBottom w:val="0"/>
      <w:divBdr>
        <w:top w:val="none" w:sz="0" w:space="0" w:color="auto"/>
        <w:left w:val="none" w:sz="0" w:space="0" w:color="auto"/>
        <w:bottom w:val="none" w:sz="0" w:space="0" w:color="auto"/>
        <w:right w:val="none" w:sz="0" w:space="0" w:color="auto"/>
      </w:divBdr>
    </w:div>
    <w:div w:id="1656714172">
      <w:bodyDiv w:val="1"/>
      <w:marLeft w:val="0"/>
      <w:marRight w:val="0"/>
      <w:marTop w:val="0"/>
      <w:marBottom w:val="0"/>
      <w:divBdr>
        <w:top w:val="none" w:sz="0" w:space="0" w:color="auto"/>
        <w:left w:val="none" w:sz="0" w:space="0" w:color="auto"/>
        <w:bottom w:val="none" w:sz="0" w:space="0" w:color="auto"/>
        <w:right w:val="none" w:sz="0" w:space="0" w:color="auto"/>
      </w:divBdr>
      <w:divsChild>
        <w:div w:id="1077897172">
          <w:marLeft w:val="0"/>
          <w:marRight w:val="0"/>
          <w:marTop w:val="0"/>
          <w:marBottom w:val="0"/>
          <w:divBdr>
            <w:top w:val="none" w:sz="0" w:space="0" w:color="auto"/>
            <w:left w:val="none" w:sz="0" w:space="0" w:color="auto"/>
            <w:bottom w:val="none" w:sz="0" w:space="0" w:color="auto"/>
            <w:right w:val="none" w:sz="0" w:space="0" w:color="auto"/>
          </w:divBdr>
        </w:div>
      </w:divsChild>
    </w:div>
    <w:div w:id="1798333995">
      <w:bodyDiv w:val="1"/>
      <w:marLeft w:val="0"/>
      <w:marRight w:val="0"/>
      <w:marTop w:val="0"/>
      <w:marBottom w:val="0"/>
      <w:divBdr>
        <w:top w:val="none" w:sz="0" w:space="0" w:color="auto"/>
        <w:left w:val="none" w:sz="0" w:space="0" w:color="auto"/>
        <w:bottom w:val="none" w:sz="0" w:space="0" w:color="auto"/>
        <w:right w:val="none" w:sz="0" w:space="0" w:color="auto"/>
      </w:divBdr>
    </w:div>
    <w:div w:id="1897662705">
      <w:bodyDiv w:val="1"/>
      <w:marLeft w:val="0"/>
      <w:marRight w:val="0"/>
      <w:marTop w:val="0"/>
      <w:marBottom w:val="0"/>
      <w:divBdr>
        <w:top w:val="none" w:sz="0" w:space="0" w:color="auto"/>
        <w:left w:val="none" w:sz="0" w:space="0" w:color="auto"/>
        <w:bottom w:val="none" w:sz="0" w:space="0" w:color="auto"/>
        <w:right w:val="none" w:sz="0" w:space="0" w:color="auto"/>
      </w:divBdr>
      <w:divsChild>
        <w:div w:id="1358045258">
          <w:marLeft w:val="0"/>
          <w:marRight w:val="0"/>
          <w:marTop w:val="0"/>
          <w:marBottom w:val="0"/>
          <w:divBdr>
            <w:top w:val="none" w:sz="0" w:space="0" w:color="auto"/>
            <w:left w:val="none" w:sz="0" w:space="0" w:color="auto"/>
            <w:bottom w:val="none" w:sz="0" w:space="0" w:color="auto"/>
            <w:right w:val="none" w:sz="0" w:space="0" w:color="auto"/>
          </w:divBdr>
        </w:div>
        <w:div w:id="1506437594">
          <w:marLeft w:val="0"/>
          <w:marRight w:val="0"/>
          <w:marTop w:val="0"/>
          <w:marBottom w:val="0"/>
          <w:divBdr>
            <w:top w:val="none" w:sz="0" w:space="0" w:color="auto"/>
            <w:left w:val="none" w:sz="0" w:space="0" w:color="auto"/>
            <w:bottom w:val="none" w:sz="0" w:space="0" w:color="auto"/>
            <w:right w:val="none" w:sz="0" w:space="0" w:color="auto"/>
          </w:divBdr>
        </w:div>
      </w:divsChild>
    </w:div>
    <w:div w:id="20615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gov.uk/get-coronavirus-test" TargetMode="External"/><Relationship Id="rId13" Type="http://schemas.openxmlformats.org/officeDocument/2006/relationships/hyperlink" Target="http://www.mywaitingtim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waitingtim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swg-tr.shipstonrecords@nhs.net" TargetMode="External"/><Relationship Id="rId10" Type="http://schemas.openxmlformats.org/officeDocument/2006/relationships/hyperlink" Target="mailto:swg-tr.shipstonrecords@nhs.net" TargetMode="External"/><Relationship Id="rId4" Type="http://schemas.openxmlformats.org/officeDocument/2006/relationships/settings" Target="settings.xml"/><Relationship Id="rId9" Type="http://schemas.openxmlformats.org/officeDocument/2006/relationships/hyperlink" Target="mailto:suepritchardmemorial@gmail.com" TargetMode="External"/><Relationship Id="rId14" Type="http://schemas.openxmlformats.org/officeDocument/2006/relationships/hyperlink" Target="http://www.swiftqueue.co.uk/pre_timescreen.php?id=103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29A6-65C1-40AC-A169-F3EBF543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Sturgess Susan (5PM) SHIPSTON MC</cp:lastModifiedBy>
  <cp:revision>4</cp:revision>
  <cp:lastPrinted>2021-07-28T14:11:00Z</cp:lastPrinted>
  <dcterms:created xsi:type="dcterms:W3CDTF">2021-07-28T14:22:00Z</dcterms:created>
  <dcterms:modified xsi:type="dcterms:W3CDTF">2021-07-28T14:40:00Z</dcterms:modified>
</cp:coreProperties>
</file>